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AA8" w:rsidRPr="0047779D" w:rsidRDefault="003B0AA8" w:rsidP="00EF42D0">
      <w:pPr>
        <w:widowControl w:val="0"/>
        <w:tabs>
          <w:tab w:val="left" w:pos="540"/>
        </w:tabs>
        <w:spacing w:after="0" w:line="240" w:lineRule="auto"/>
        <w:ind w:right="80"/>
        <w:jc w:val="center"/>
        <w:rPr>
          <w:rFonts w:ascii="Times New Roman" w:hAnsi="Times New Roman" w:cs="Times New Roman"/>
          <w:b/>
          <w:sz w:val="24"/>
          <w:szCs w:val="24"/>
        </w:rPr>
      </w:pPr>
      <w:r w:rsidRPr="0047779D">
        <w:rPr>
          <w:rFonts w:ascii="Times New Roman" w:hAnsi="Times New Roman" w:cs="Times New Roman"/>
          <w:b/>
          <w:sz w:val="24"/>
          <w:szCs w:val="24"/>
        </w:rPr>
        <w:t>РАБ</w:t>
      </w:r>
      <w:r w:rsidRPr="0047779D">
        <w:rPr>
          <w:rFonts w:ascii="Times New Roman" w:hAnsi="Times New Roman" w:cs="Times New Roman"/>
          <w:b/>
          <w:sz w:val="24"/>
          <w:szCs w:val="24"/>
        </w:rPr>
        <w:t xml:space="preserve">ОЧАЯ ПРОГРАММА ЭЛЕКТИВНОГО КУРСА ПО ПРАВОВЕДЕНИЮ </w:t>
      </w:r>
      <w:r w:rsidRPr="0047779D">
        <w:rPr>
          <w:rFonts w:ascii="Times New Roman" w:hAnsi="Times New Roman" w:cs="Times New Roman"/>
          <w:b/>
          <w:sz w:val="24"/>
          <w:szCs w:val="24"/>
        </w:rPr>
        <w:t xml:space="preserve"> ДЛЯ 10 КЛАССА</w:t>
      </w:r>
      <w:r w:rsidRPr="0047779D">
        <w:rPr>
          <w:rFonts w:ascii="Times New Roman" w:hAnsi="Times New Roman" w:cs="Times New Roman"/>
          <w:b/>
          <w:sz w:val="24"/>
          <w:szCs w:val="24"/>
        </w:rPr>
        <w:br/>
      </w:r>
      <w:r w:rsidRPr="0047779D">
        <w:rPr>
          <w:rStyle w:val="36"/>
          <w:rFonts w:eastAsiaTheme="minorEastAsia"/>
          <w:b/>
          <w:sz w:val="24"/>
          <w:szCs w:val="24"/>
        </w:rPr>
        <w:t>ПЛАНИРУЕМЫЕ РЕЗУЛЬТАТЫ ОСВОЕНИЯ УЧЕБНОГО ПРЕДМЕТА</w:t>
      </w:r>
    </w:p>
    <w:p w:rsidR="00986A65" w:rsidRDefault="00986A65" w:rsidP="00EF42D0">
      <w:pPr>
        <w:spacing w:line="240" w:lineRule="auto"/>
        <w:rPr>
          <w:rFonts w:ascii="Times New Roman" w:hAnsi="Times New Roman" w:cs="Times New Roman"/>
          <w:sz w:val="24"/>
          <w:szCs w:val="24"/>
        </w:rPr>
      </w:pP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r>
        <w:rPr>
          <w:b/>
          <w:bCs/>
          <w:color w:val="000000"/>
          <w:sz w:val="27"/>
          <w:szCs w:val="27"/>
        </w:rPr>
        <w:t>Личностные результаты </w:t>
      </w:r>
      <w:r>
        <w:rPr>
          <w:color w:val="000000"/>
          <w:sz w:val="27"/>
          <w:szCs w:val="27"/>
        </w:rPr>
        <w:t>освоения основной образовательной программы среднего (полного) общего образования должны отражать:</w:t>
      </w: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r>
        <w:rPr>
          <w:color w:val="000000"/>
          <w:sz w:val="27"/>
          <w:szCs w:val="27"/>
        </w:rPr>
        <w:t xml:space="preserve">1) </w:t>
      </w:r>
      <w:proofErr w:type="spellStart"/>
      <w:r>
        <w:rPr>
          <w:color w:val="000000"/>
          <w:sz w:val="27"/>
          <w:szCs w:val="27"/>
        </w:rPr>
        <w:t>сформированность</w:t>
      </w:r>
      <w:proofErr w:type="spellEnd"/>
      <w:r>
        <w:rPr>
          <w:color w:val="000000"/>
          <w:sz w:val="27"/>
          <w:szCs w:val="27"/>
        </w:rPr>
        <w:t xml:space="preserve"> гражданской позиции выпускника как сознательного, активного и ответственного члена российского общества:</w:t>
      </w: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r>
        <w:rPr>
          <w:color w:val="000000"/>
          <w:sz w:val="27"/>
          <w:szCs w:val="27"/>
        </w:rPr>
        <w:t>2) понимание системы и структуры права, современных правовых систем;</w:t>
      </w: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r>
        <w:rPr>
          <w:color w:val="000000"/>
          <w:sz w:val="27"/>
          <w:szCs w:val="27"/>
        </w:rPr>
        <w:t>3) понимание общих правил применения права; содержание прав и свобод человека; понятия и принципы правосудия:</w:t>
      </w: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r>
        <w:rPr>
          <w:color w:val="000000"/>
          <w:sz w:val="27"/>
          <w:szCs w:val="27"/>
        </w:rPr>
        <w:t>4) знания органов и способов </w:t>
      </w:r>
      <w:proofErr w:type="spellStart"/>
      <w:r>
        <w:rPr>
          <w:color w:val="000000"/>
          <w:sz w:val="27"/>
          <w:szCs w:val="27"/>
        </w:rPr>
        <w:t>международно</w:t>
      </w:r>
      <w:proofErr w:type="spellEnd"/>
      <w:r>
        <w:rPr>
          <w:color w:val="000000"/>
          <w:sz w:val="27"/>
          <w:szCs w:val="27"/>
        </w:rPr>
        <w:t xml:space="preserve"> - правовой защиты прав человека.</w:t>
      </w: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proofErr w:type="spellStart"/>
      <w:r>
        <w:rPr>
          <w:b/>
          <w:bCs/>
          <w:color w:val="000000"/>
          <w:sz w:val="27"/>
          <w:szCs w:val="27"/>
        </w:rPr>
        <w:t>Метапредметные</w:t>
      </w:r>
      <w:proofErr w:type="spellEnd"/>
      <w:r>
        <w:rPr>
          <w:b/>
          <w:bCs/>
          <w:color w:val="000000"/>
          <w:sz w:val="27"/>
          <w:szCs w:val="27"/>
        </w:rPr>
        <w:t xml:space="preserve"> результаты </w:t>
      </w:r>
      <w:r>
        <w:rPr>
          <w:color w:val="000000"/>
          <w:sz w:val="27"/>
          <w:szCs w:val="27"/>
        </w:rPr>
        <w:t>освоения основной образовательной программы среднего (полного) общего образования должны отражать:</w:t>
      </w: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r>
        <w:rPr>
          <w:color w:val="000000"/>
          <w:sz w:val="27"/>
          <w:szCs w:val="27"/>
        </w:rPr>
        <w:t>1) характеристику</w:t>
      </w:r>
      <w:r>
        <w:rPr>
          <w:b/>
          <w:bCs/>
          <w:color w:val="000000"/>
          <w:sz w:val="27"/>
          <w:szCs w:val="27"/>
        </w:rPr>
        <w:t> </w:t>
      </w:r>
      <w:r>
        <w:rPr>
          <w:color w:val="000000"/>
          <w:sz w:val="27"/>
          <w:szCs w:val="27"/>
        </w:rPr>
        <w:t>права как элемента культуры общества; систему законодательства; основных отраслей права; систему конституционных прав и свобод человека и гражданина;</w:t>
      </w: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r>
        <w:rPr>
          <w:color w:val="000000"/>
          <w:sz w:val="27"/>
          <w:szCs w:val="27"/>
        </w:rPr>
        <w:t>2) выделять</w:t>
      </w:r>
      <w:r>
        <w:rPr>
          <w:b/>
          <w:bCs/>
          <w:i/>
          <w:iCs/>
          <w:color w:val="000000"/>
          <w:sz w:val="27"/>
          <w:szCs w:val="27"/>
        </w:rPr>
        <w:t> </w:t>
      </w:r>
      <w:r>
        <w:rPr>
          <w:color w:val="000000"/>
          <w:sz w:val="27"/>
          <w:szCs w:val="27"/>
        </w:rPr>
        <w:t>механизмы реализации и защиты; избирательный и законодательный процессы в России; принципы организации и деятельности органов государственной власти; порядок рассмотрения гражданских, трудовых, административно-правовых споров;</w:t>
      </w: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r>
        <w:rPr>
          <w:color w:val="000000"/>
          <w:sz w:val="27"/>
          <w:szCs w:val="27"/>
        </w:rPr>
        <w:t>3) применять в деятельности порядок заключения и расторжения трудовых договоров; формы социальной защиты и социального обеспечения;</w:t>
      </w: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r>
        <w:rPr>
          <w:b/>
          <w:bCs/>
          <w:color w:val="000000"/>
          <w:sz w:val="27"/>
          <w:szCs w:val="27"/>
        </w:rPr>
        <w:t>1.Предметные результаты:</w:t>
      </w: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r>
        <w:rPr>
          <w:color w:val="000000"/>
          <w:sz w:val="27"/>
          <w:szCs w:val="27"/>
        </w:rPr>
        <w:t>1) сформированные знания об обществе как целостной развивающейся системе в единстве и взаимодействии его основных сфер и институтов;</w:t>
      </w: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r>
        <w:rPr>
          <w:color w:val="000000"/>
          <w:sz w:val="27"/>
          <w:szCs w:val="27"/>
        </w:rPr>
        <w:t>2) </w:t>
      </w:r>
      <w:r>
        <w:rPr>
          <w:b/>
          <w:bCs/>
          <w:color w:val="000000"/>
          <w:sz w:val="27"/>
          <w:szCs w:val="27"/>
        </w:rPr>
        <w:t>–</w:t>
      </w:r>
      <w:r>
        <w:rPr>
          <w:color w:val="000000"/>
          <w:sz w:val="27"/>
          <w:szCs w:val="27"/>
        </w:rPr>
        <w:t> различать</w:t>
      </w:r>
      <w:r>
        <w:rPr>
          <w:b/>
          <w:bCs/>
          <w:i/>
          <w:iCs/>
          <w:color w:val="000000"/>
          <w:sz w:val="27"/>
          <w:szCs w:val="27"/>
        </w:rPr>
        <w:t> </w:t>
      </w:r>
      <w:r>
        <w:rPr>
          <w:color w:val="000000"/>
          <w:sz w:val="27"/>
          <w:szCs w:val="27"/>
        </w:rPr>
        <w:t>формы (источники) права, субъектов права; виды судопроизводства; основания и порядок назначения наказания; полномочия органов внутренних дел, прокуратуры, адвоката, нотариуса, международных органов защиты прав человека; объекты гражданского оборота; организационно-правовые формы предпринимательской деятельности; имущественные и неимущественные права и способы их защиты; отдельные виды гражданско-правовых договоров;</w:t>
      </w:r>
    </w:p>
    <w:p w:rsidR="0047779D" w:rsidRDefault="0047779D" w:rsidP="0047779D">
      <w:pPr>
        <w:pStyle w:val="a8"/>
        <w:shd w:val="clear" w:color="auto" w:fill="FFFFFF"/>
        <w:spacing w:before="0" w:beforeAutospacing="0" w:after="0" w:afterAutospacing="0"/>
        <w:rPr>
          <w:rFonts w:ascii="Arial" w:hAnsi="Arial" w:cs="Arial"/>
          <w:color w:val="000000"/>
          <w:sz w:val="21"/>
          <w:szCs w:val="21"/>
        </w:rPr>
      </w:pPr>
      <w:r>
        <w:rPr>
          <w:b/>
          <w:bCs/>
          <w:color w:val="000000"/>
          <w:sz w:val="27"/>
          <w:szCs w:val="27"/>
        </w:rPr>
        <w:t>3) </w:t>
      </w:r>
      <w:r>
        <w:rPr>
          <w:color w:val="000000"/>
          <w:sz w:val="27"/>
          <w:szCs w:val="27"/>
        </w:rPr>
        <w:t>приводить примеры различных видов правоотношений, правонарушений, ответственности; гарантий реализации основных конституционных прав; экологических правонарушений и ответственности за причинение вреда окружающей среде; общепризнанных принципов и норм международного права; правоприменительной практики;</w:t>
      </w:r>
    </w:p>
    <w:p w:rsidR="00761187" w:rsidRPr="00BB749B" w:rsidRDefault="0047779D" w:rsidP="00BB749B">
      <w:pPr>
        <w:pStyle w:val="a8"/>
        <w:shd w:val="clear" w:color="auto" w:fill="FFFFFF"/>
        <w:spacing w:before="0" w:beforeAutospacing="0" w:after="0" w:afterAutospacing="0"/>
        <w:rPr>
          <w:rFonts w:ascii="Arial" w:hAnsi="Arial" w:cs="Arial"/>
          <w:color w:val="000000"/>
          <w:sz w:val="21"/>
          <w:szCs w:val="21"/>
        </w:rPr>
      </w:pPr>
      <w:r>
        <w:rPr>
          <w:b/>
          <w:bCs/>
          <w:color w:val="000000"/>
          <w:sz w:val="27"/>
          <w:szCs w:val="27"/>
        </w:rPr>
        <w:t>4) </w:t>
      </w:r>
      <w:r>
        <w:rPr>
          <w:color w:val="000000"/>
          <w:sz w:val="27"/>
          <w:szCs w:val="27"/>
        </w:rPr>
        <w:t xml:space="preserve">использовать приобретенные знания и умения в практической деятельности и повседневной жизни для: поиска, анализа и использования правовой информации; анализа текстов законодательных актов, норм права с точки зрения конкретных </w:t>
      </w:r>
      <w:r>
        <w:rPr>
          <w:color w:val="000000"/>
          <w:sz w:val="27"/>
          <w:szCs w:val="27"/>
        </w:rPr>
        <w:lastRenderedPageBreak/>
        <w:t>условий их реализации; изложения и аргументации собственных суждений о происходящих событиях и явлениях с точки зрения права; осуществление учебных исследований и проектов по правовой тематике; выбора, соответствующих закону форм поведения и действий в типичных жизненных ситуациях, урегулированных правом; определения способов реализации прав и свобод, а также защиты нарушенных прав; способы и порядок разрешения споров; обращения в надлежащие органы за квалифицированной юридической помощью.</w:t>
      </w:r>
    </w:p>
    <w:p w:rsidR="003B0AA8" w:rsidRPr="0047779D" w:rsidRDefault="003B0AA8" w:rsidP="00EF42D0">
      <w:pPr>
        <w:spacing w:line="240" w:lineRule="auto"/>
        <w:rPr>
          <w:rFonts w:ascii="Times New Roman" w:hAnsi="Times New Roman" w:cs="Times New Roman"/>
          <w:sz w:val="24"/>
          <w:szCs w:val="24"/>
        </w:rPr>
      </w:pPr>
    </w:p>
    <w:p w:rsidR="003B0AA8" w:rsidRPr="0047779D" w:rsidRDefault="003B0AA8" w:rsidP="00EF42D0">
      <w:pPr>
        <w:spacing w:line="240" w:lineRule="auto"/>
        <w:jc w:val="center"/>
        <w:rPr>
          <w:rFonts w:ascii="Times New Roman" w:eastAsia="Times New Roman" w:hAnsi="Times New Roman" w:cs="Times New Roman"/>
          <w:b/>
          <w:color w:val="000000"/>
          <w:sz w:val="24"/>
          <w:szCs w:val="24"/>
        </w:rPr>
      </w:pPr>
      <w:r w:rsidRPr="0047779D">
        <w:rPr>
          <w:rFonts w:ascii="Times New Roman" w:eastAsia="Times New Roman" w:hAnsi="Times New Roman" w:cs="Times New Roman"/>
          <w:b/>
          <w:color w:val="000000"/>
          <w:sz w:val="24"/>
          <w:szCs w:val="24"/>
        </w:rPr>
        <w:t>СОДЕРЖАНИЕ УЧЕБНОГО ПРЕДМЕТА</w:t>
      </w:r>
    </w:p>
    <w:p w:rsidR="003B0AA8" w:rsidRPr="003B0AA8" w:rsidRDefault="003B0AA8" w:rsidP="00EF42D0">
      <w:pPr>
        <w:suppressAutoHyphens/>
        <w:spacing w:after="0" w:line="240" w:lineRule="auto"/>
        <w:ind w:firstLine="709"/>
        <w:jc w:val="both"/>
        <w:rPr>
          <w:rFonts w:ascii="Times New Roman" w:eastAsia="Calibri" w:hAnsi="Times New Roman" w:cs="Times New Roman"/>
          <w:b/>
          <w:sz w:val="24"/>
          <w:szCs w:val="24"/>
          <w:lang w:eastAsia="en-US"/>
        </w:rPr>
      </w:pPr>
      <w:r w:rsidRPr="003B0AA8">
        <w:rPr>
          <w:rFonts w:ascii="Times New Roman" w:eastAsia="Calibri" w:hAnsi="Times New Roman" w:cs="Times New Roman"/>
          <w:b/>
          <w:sz w:val="24"/>
          <w:szCs w:val="24"/>
          <w:lang w:eastAsia="en-US"/>
        </w:rPr>
        <w:t>Основы теории государства и права</w:t>
      </w:r>
    </w:p>
    <w:p w:rsidR="003B0AA8" w:rsidRPr="003B0AA8" w:rsidRDefault="003B0AA8" w:rsidP="00EF42D0">
      <w:pPr>
        <w:suppressAutoHyphens/>
        <w:spacing w:after="0" w:line="240" w:lineRule="auto"/>
        <w:ind w:firstLine="709"/>
        <w:jc w:val="both"/>
        <w:rPr>
          <w:rFonts w:ascii="Times New Roman" w:eastAsia="Calibri" w:hAnsi="Times New Roman" w:cs="Times New Roman"/>
          <w:sz w:val="24"/>
          <w:szCs w:val="24"/>
          <w:lang w:eastAsia="en-US"/>
        </w:rPr>
      </w:pPr>
      <w:r w:rsidRPr="003B0AA8">
        <w:rPr>
          <w:rFonts w:ascii="Times New Roman" w:eastAsia="Calibri" w:hAnsi="Times New Roman" w:cs="Times New Roman"/>
          <w:sz w:val="24"/>
          <w:szCs w:val="24"/>
          <w:lang w:eastAsia="en-US"/>
        </w:rPr>
        <w:t xml:space="preserve">Признаки государства. Внутренние и внешние функции государства. Формы государства: формы правления, формы государственного устройства, политический режим. Признаки права. Функции права. Система права. Предмет правового регулирования. Метод правового регулирования. Источники права. Нормативно-правовой акт. Социальные нормы. Понятие, структура и виды правовых норм. Система российского права. Субъекты и объекты правоотношений. Правоспособность, дееспособность и </w:t>
      </w:r>
      <w:proofErr w:type="spellStart"/>
      <w:r w:rsidRPr="003B0AA8">
        <w:rPr>
          <w:rFonts w:ascii="Times New Roman" w:eastAsia="Calibri" w:hAnsi="Times New Roman" w:cs="Times New Roman"/>
          <w:sz w:val="24"/>
          <w:szCs w:val="24"/>
          <w:lang w:eastAsia="en-US"/>
        </w:rPr>
        <w:t>деликтоспособность</w:t>
      </w:r>
      <w:proofErr w:type="spellEnd"/>
      <w:r w:rsidRPr="003B0AA8">
        <w:rPr>
          <w:rFonts w:ascii="Times New Roman" w:eastAsia="Calibri" w:hAnsi="Times New Roman" w:cs="Times New Roman"/>
          <w:sz w:val="24"/>
          <w:szCs w:val="24"/>
          <w:lang w:eastAsia="en-US"/>
        </w:rPr>
        <w:t>. Законность и правопорядок. Понятие правосознания. Опасность коррупции для гражданина, общества и государства. Антикоррупционные меры, принимаемые на государственном уровне. Правонарушения и юридическая ответственность.</w:t>
      </w:r>
    </w:p>
    <w:p w:rsidR="003B0AA8" w:rsidRPr="003B0AA8" w:rsidRDefault="003B0AA8" w:rsidP="00EF42D0">
      <w:pPr>
        <w:suppressAutoHyphens/>
        <w:spacing w:after="0" w:line="240" w:lineRule="auto"/>
        <w:ind w:left="20" w:firstLine="709"/>
        <w:jc w:val="both"/>
        <w:rPr>
          <w:rFonts w:ascii="Times New Roman" w:eastAsia="Times New Roman" w:hAnsi="Times New Roman" w:cs="Times New Roman"/>
          <w:sz w:val="24"/>
          <w:szCs w:val="24"/>
          <w:lang w:eastAsia="en-US"/>
        </w:rPr>
      </w:pPr>
    </w:p>
    <w:p w:rsidR="003B0AA8" w:rsidRPr="003B0AA8" w:rsidRDefault="003B0AA8" w:rsidP="00EF42D0">
      <w:pPr>
        <w:suppressAutoHyphens/>
        <w:spacing w:after="0" w:line="240" w:lineRule="auto"/>
        <w:ind w:firstLine="709"/>
        <w:jc w:val="both"/>
        <w:rPr>
          <w:rFonts w:ascii="Times New Roman" w:eastAsia="Calibri" w:hAnsi="Times New Roman" w:cs="Times New Roman"/>
          <w:b/>
          <w:sz w:val="24"/>
          <w:szCs w:val="24"/>
          <w:lang w:eastAsia="en-US"/>
        </w:rPr>
      </w:pPr>
      <w:r w:rsidRPr="003B0AA8">
        <w:rPr>
          <w:rFonts w:ascii="Times New Roman" w:eastAsia="Calibri" w:hAnsi="Times New Roman" w:cs="Times New Roman"/>
          <w:b/>
          <w:sz w:val="24"/>
          <w:szCs w:val="24"/>
          <w:lang w:eastAsia="en-US"/>
        </w:rPr>
        <w:t xml:space="preserve">Конституционное право </w:t>
      </w:r>
    </w:p>
    <w:p w:rsidR="003B0AA8" w:rsidRPr="003B0AA8" w:rsidRDefault="003B0AA8" w:rsidP="00EF42D0">
      <w:pPr>
        <w:suppressAutoHyphens/>
        <w:spacing w:after="0" w:line="240" w:lineRule="auto"/>
        <w:ind w:firstLine="709"/>
        <w:jc w:val="both"/>
        <w:rPr>
          <w:rFonts w:ascii="Times New Roman" w:eastAsia="Calibri" w:hAnsi="Times New Roman" w:cs="Times New Roman"/>
          <w:sz w:val="24"/>
          <w:szCs w:val="24"/>
          <w:lang w:eastAsia="en-US"/>
        </w:rPr>
      </w:pPr>
      <w:r w:rsidRPr="003B0AA8">
        <w:rPr>
          <w:rFonts w:ascii="Times New Roman" w:eastAsia="Calibri" w:hAnsi="Times New Roman" w:cs="Times New Roman"/>
          <w:sz w:val="24"/>
          <w:szCs w:val="24"/>
          <w:lang w:eastAsia="en-US"/>
        </w:rPr>
        <w:t>Конституция Российской Федерации. Основы конституционного строя Российской Федерации. Форма государственного устройства РФ. Источники конституционного права Российской Федерации. Гражданство Российской Федерации: основания приобретения, принципы, основания прекращения гражданства. Права и свободы гражданина Российской Федерации. Конституционные обязанности гражданина Российской Федерации. Система органов государственной власти РФ. Президент Российской Федерации. Федеральное Собрание Российской Федерации. Правительство Российской Федерации. Структура судебной системы Российской Федерации. Демократические принципы судопроизводства. Понятие, система и функции правоохранительных органов Российской Федерации. Законодательный процесс. Избирательное право и избирательный процесс в Российской Федерации. Виды избирательных систем. Референдум. Система органов местного самоуправления.</w:t>
      </w:r>
    </w:p>
    <w:p w:rsidR="003B0AA8" w:rsidRPr="003B0AA8" w:rsidRDefault="003B0AA8" w:rsidP="00EF42D0">
      <w:pPr>
        <w:suppressAutoHyphens/>
        <w:spacing w:after="0" w:line="240" w:lineRule="auto"/>
        <w:ind w:firstLine="709"/>
        <w:jc w:val="both"/>
        <w:rPr>
          <w:rFonts w:ascii="Times New Roman" w:eastAsia="Times New Roman" w:hAnsi="Times New Roman" w:cs="Times New Roman"/>
          <w:b/>
          <w:sz w:val="24"/>
          <w:szCs w:val="24"/>
          <w:lang w:eastAsia="en-US"/>
        </w:rPr>
      </w:pPr>
      <w:r w:rsidRPr="003B0AA8">
        <w:rPr>
          <w:rFonts w:ascii="Times New Roman" w:eastAsia="Times New Roman" w:hAnsi="Times New Roman" w:cs="Times New Roman"/>
          <w:b/>
          <w:sz w:val="24"/>
          <w:szCs w:val="24"/>
          <w:lang w:eastAsia="en-US"/>
        </w:rPr>
        <w:t>Права человека</w:t>
      </w:r>
    </w:p>
    <w:p w:rsidR="003B0AA8" w:rsidRPr="003B0AA8" w:rsidRDefault="003B0AA8" w:rsidP="00EF42D0">
      <w:pPr>
        <w:suppressAutoHyphens/>
        <w:spacing w:after="0" w:line="240" w:lineRule="auto"/>
        <w:ind w:left="20" w:firstLine="709"/>
        <w:jc w:val="both"/>
        <w:rPr>
          <w:rFonts w:ascii="Times New Roman" w:eastAsia="Times New Roman" w:hAnsi="Times New Roman" w:cs="Times New Roman"/>
          <w:sz w:val="24"/>
          <w:szCs w:val="24"/>
          <w:lang w:eastAsia="en-US"/>
        </w:rPr>
      </w:pPr>
      <w:r w:rsidRPr="003B0AA8">
        <w:rPr>
          <w:rFonts w:ascii="Times New Roman" w:eastAsia="Times New Roman" w:hAnsi="Times New Roman" w:cs="Times New Roman"/>
          <w:sz w:val="24"/>
          <w:szCs w:val="24"/>
          <w:lang w:eastAsia="en-US"/>
        </w:rPr>
        <w:t>Права человека: сущность, структура, история. Правовой статус человека и гражданина. Классификация прав человека: гражданские права, политические права, экономические права, социальные права, культурные права. Право на благоприятную окружающую среду. Права ребенка. Нарушения прав человека. Международные договоры о защите прав человека. Международная защита прав человека в условиях военного времени. Основные принципы международного гуманитарного права.</w:t>
      </w:r>
    </w:p>
    <w:p w:rsidR="003B0AA8" w:rsidRPr="003B0AA8" w:rsidRDefault="003B0AA8" w:rsidP="00EF42D0">
      <w:pPr>
        <w:suppressAutoHyphens/>
        <w:spacing w:after="0" w:line="240" w:lineRule="auto"/>
        <w:ind w:left="20" w:firstLine="709"/>
        <w:jc w:val="both"/>
        <w:rPr>
          <w:rFonts w:ascii="Times New Roman" w:eastAsia="Times New Roman" w:hAnsi="Times New Roman" w:cs="Times New Roman"/>
          <w:sz w:val="24"/>
          <w:szCs w:val="24"/>
          <w:lang w:eastAsia="en-US"/>
        </w:rPr>
      </w:pPr>
    </w:p>
    <w:p w:rsidR="003B0AA8" w:rsidRPr="003B0AA8" w:rsidRDefault="003B0AA8" w:rsidP="00EF42D0">
      <w:pPr>
        <w:suppressAutoHyphens/>
        <w:spacing w:after="0" w:line="240" w:lineRule="auto"/>
        <w:ind w:firstLine="709"/>
        <w:jc w:val="both"/>
        <w:rPr>
          <w:rFonts w:ascii="Times New Roman" w:eastAsia="Calibri" w:hAnsi="Times New Roman" w:cs="Times New Roman"/>
          <w:b/>
          <w:sz w:val="24"/>
          <w:szCs w:val="24"/>
          <w:lang w:eastAsia="en-US"/>
        </w:rPr>
      </w:pPr>
      <w:r w:rsidRPr="003B0AA8">
        <w:rPr>
          <w:rFonts w:ascii="Times New Roman" w:eastAsia="Calibri" w:hAnsi="Times New Roman" w:cs="Times New Roman"/>
          <w:b/>
          <w:sz w:val="24"/>
          <w:szCs w:val="24"/>
          <w:lang w:eastAsia="en-US"/>
        </w:rPr>
        <w:t>Основные отрасли российского права</w:t>
      </w:r>
    </w:p>
    <w:p w:rsidR="003B0AA8" w:rsidRPr="003B0AA8" w:rsidRDefault="003B0AA8" w:rsidP="00EF42D0">
      <w:pPr>
        <w:suppressAutoHyphens/>
        <w:spacing w:after="0" w:line="240" w:lineRule="auto"/>
        <w:ind w:left="20" w:firstLine="709"/>
        <w:jc w:val="both"/>
        <w:rPr>
          <w:rFonts w:ascii="Times New Roman" w:eastAsia="Times New Roman" w:hAnsi="Times New Roman" w:cs="Times New Roman"/>
          <w:sz w:val="24"/>
          <w:szCs w:val="24"/>
          <w:lang w:eastAsia="en-US"/>
        </w:rPr>
      </w:pPr>
      <w:r w:rsidRPr="003B0AA8">
        <w:rPr>
          <w:rFonts w:ascii="Times New Roman" w:eastAsia="Times New Roman" w:hAnsi="Times New Roman" w:cs="Times New Roman"/>
          <w:sz w:val="24"/>
          <w:szCs w:val="24"/>
          <w:lang w:eastAsia="en-US"/>
        </w:rPr>
        <w:t xml:space="preserve">Гражданское право. Источники гражданского права. Гражданско-правовые отношения: понятие и виды. Субъекты гражданских правоотношений. Физические и юридические лица. Гражданская право- и дееспособность. Организационно-правовые формы </w:t>
      </w:r>
      <w:r w:rsidRPr="003B0AA8">
        <w:rPr>
          <w:rFonts w:ascii="Times New Roman" w:eastAsia="Times New Roman" w:hAnsi="Times New Roman" w:cs="Times New Roman"/>
          <w:sz w:val="24"/>
          <w:szCs w:val="24"/>
          <w:lang w:eastAsia="en-US"/>
        </w:rPr>
        <w:lastRenderedPageBreak/>
        <w:t>предпринимательской деятельности. Право собственности. Обязательственное право. Понятие обязательства. Сделки. Гражданско-правовой договор. Порядок заключения договора: оферта и акцепт. Защита прав потребителей. Наследование. Понятие завещания. Формы защиты гражданских прав. Гражданско-правовая ответственность. Условия привлечения к ответственности в гражданском праве. Семейное право. Источники семейного права. Семья и брак. Правовое регулирование отношений супругов. Условия вступления в брак. Порядок регистрации брака. Процедура расторжения брака. Брачный договор. Права и обязанности членов семьи. Ответственность родителей по воспитанию детей. Трудовое право. Источники трудового права. Участники трудовых правоотношений: работник и работодатель. Порядок приема на работу. Трудовой договор. Виды рабочего времени. Время отдыха. Заработная плата. Особенности правового регулирования труда несовершеннолетних. Охрана труда. Виды трудовых споров. Дисциплинарная ответственность. Административное право. Источники административного права. Административное правонарушение и административная ответственность. Административные наказания. Уголовное право. источники уголовного права. Действие уголовного закона. Признаки и виды преступлений. Состав преступления. Уголовная ответственность. Принципы уголовной ответственности. Освобождение от уголовной ответственности. Виды наказаний в уголовном праве. Уголовная ответственность несовершеннолетних. Налоговое право. Права и обязанности налогоплательщика. Виды налогов. Налоговые правонарушения. Ответственность за уклонение от уплаты налогов.</w:t>
      </w:r>
    </w:p>
    <w:p w:rsidR="003B0AA8" w:rsidRPr="003B0AA8" w:rsidRDefault="003B0AA8" w:rsidP="00EF42D0">
      <w:pPr>
        <w:suppressAutoHyphens/>
        <w:spacing w:after="0" w:line="240" w:lineRule="auto"/>
        <w:ind w:left="20" w:firstLine="709"/>
        <w:jc w:val="both"/>
        <w:rPr>
          <w:rFonts w:ascii="Times New Roman" w:eastAsia="Times New Roman" w:hAnsi="Times New Roman" w:cs="Times New Roman"/>
          <w:sz w:val="24"/>
          <w:szCs w:val="24"/>
          <w:lang w:eastAsia="en-US"/>
        </w:rPr>
      </w:pPr>
    </w:p>
    <w:p w:rsidR="003B0AA8" w:rsidRPr="003B0AA8" w:rsidRDefault="003B0AA8" w:rsidP="00EF42D0">
      <w:pPr>
        <w:suppressAutoHyphens/>
        <w:spacing w:after="0" w:line="240" w:lineRule="auto"/>
        <w:ind w:firstLine="709"/>
        <w:jc w:val="both"/>
        <w:rPr>
          <w:rFonts w:ascii="Times New Roman" w:eastAsia="Times New Roman" w:hAnsi="Times New Roman" w:cs="Times New Roman"/>
          <w:b/>
          <w:sz w:val="24"/>
          <w:szCs w:val="24"/>
          <w:lang w:eastAsia="en-US"/>
        </w:rPr>
      </w:pPr>
      <w:r w:rsidRPr="003B0AA8">
        <w:rPr>
          <w:rFonts w:ascii="Times New Roman" w:eastAsia="Times New Roman" w:hAnsi="Times New Roman" w:cs="Times New Roman"/>
          <w:b/>
          <w:sz w:val="24"/>
          <w:szCs w:val="24"/>
          <w:lang w:eastAsia="en-US"/>
        </w:rPr>
        <w:t>Основы российского судопроизводства</w:t>
      </w:r>
    </w:p>
    <w:p w:rsidR="003B0AA8" w:rsidRPr="003B0AA8" w:rsidRDefault="003B0AA8" w:rsidP="00EF42D0">
      <w:pPr>
        <w:suppressAutoHyphens/>
        <w:spacing w:after="0" w:line="240" w:lineRule="auto"/>
        <w:ind w:left="20" w:firstLine="709"/>
        <w:jc w:val="both"/>
        <w:rPr>
          <w:rFonts w:ascii="Times New Roman" w:eastAsia="Times New Roman" w:hAnsi="Times New Roman" w:cs="Times New Roman"/>
          <w:sz w:val="24"/>
          <w:szCs w:val="24"/>
          <w:lang w:eastAsia="en-US"/>
        </w:rPr>
      </w:pPr>
      <w:r w:rsidRPr="003B0AA8">
        <w:rPr>
          <w:rFonts w:ascii="Times New Roman" w:eastAsia="Times New Roman" w:hAnsi="Times New Roman" w:cs="Times New Roman"/>
          <w:sz w:val="24"/>
          <w:szCs w:val="24"/>
          <w:lang w:eastAsia="en-US"/>
        </w:rPr>
        <w:t>Гражданское процессуальное право. Принципы гражданского судопроизводства. Участники гражданского процесса. Стадии гражданского процесса. Арбитражный процесс. Уголовное процессуальное право. Принципы уголовного судопроизводства. Субъекты уголовного процесса. Стадии уголовного процесса. Меры процессуального принуждения. Суд присяжных заседателей. Особенности судебного производства по делам об административных правонарушениях. Основные виды юридических профессий.</w:t>
      </w:r>
    </w:p>
    <w:p w:rsidR="003B0AA8" w:rsidRPr="003B0AA8" w:rsidRDefault="003B0AA8" w:rsidP="00EF42D0">
      <w:pPr>
        <w:suppressAutoHyphens/>
        <w:spacing w:after="0" w:line="240" w:lineRule="auto"/>
        <w:ind w:firstLine="709"/>
        <w:jc w:val="both"/>
        <w:rPr>
          <w:rFonts w:ascii="Times New Roman" w:eastAsia="Calibri" w:hAnsi="Times New Roman" w:cs="Times New Roman"/>
          <w:sz w:val="24"/>
          <w:szCs w:val="24"/>
          <w:lang w:eastAsia="en-US"/>
        </w:rPr>
      </w:pPr>
    </w:p>
    <w:p w:rsidR="003B0AA8" w:rsidRPr="0047779D" w:rsidRDefault="003B0AA8" w:rsidP="00EF42D0">
      <w:pPr>
        <w:spacing w:line="240" w:lineRule="auto"/>
        <w:rPr>
          <w:rFonts w:ascii="Times New Roman" w:hAnsi="Times New Roman" w:cs="Times New Roman"/>
          <w:sz w:val="24"/>
          <w:szCs w:val="24"/>
        </w:rPr>
      </w:pPr>
    </w:p>
    <w:p w:rsidR="003B0AA8" w:rsidRPr="0047779D" w:rsidRDefault="003B0AA8" w:rsidP="00EF42D0">
      <w:pPr>
        <w:spacing w:line="240" w:lineRule="auto"/>
        <w:rPr>
          <w:rFonts w:ascii="Times New Roman" w:hAnsi="Times New Roman" w:cs="Times New Roman"/>
          <w:sz w:val="24"/>
          <w:szCs w:val="24"/>
        </w:rPr>
      </w:pPr>
    </w:p>
    <w:p w:rsidR="003B0AA8" w:rsidRPr="0047779D" w:rsidRDefault="003B0AA8" w:rsidP="00EF42D0">
      <w:pPr>
        <w:spacing w:line="240" w:lineRule="auto"/>
        <w:rPr>
          <w:rFonts w:ascii="Times New Roman" w:hAnsi="Times New Roman" w:cs="Times New Roman"/>
          <w:sz w:val="24"/>
          <w:szCs w:val="24"/>
        </w:rPr>
      </w:pPr>
    </w:p>
    <w:p w:rsidR="003B0AA8" w:rsidRPr="0047779D" w:rsidRDefault="003B0AA8" w:rsidP="00EF42D0">
      <w:pPr>
        <w:spacing w:line="240" w:lineRule="auto"/>
        <w:rPr>
          <w:rFonts w:ascii="Times New Roman" w:hAnsi="Times New Roman" w:cs="Times New Roman"/>
          <w:sz w:val="24"/>
          <w:szCs w:val="24"/>
        </w:rPr>
      </w:pPr>
    </w:p>
    <w:p w:rsidR="003B0AA8" w:rsidRPr="0047779D" w:rsidRDefault="003B0AA8" w:rsidP="00EF42D0">
      <w:pPr>
        <w:spacing w:line="240" w:lineRule="auto"/>
        <w:rPr>
          <w:rFonts w:ascii="Times New Roman" w:hAnsi="Times New Roman" w:cs="Times New Roman"/>
          <w:sz w:val="24"/>
          <w:szCs w:val="24"/>
        </w:rPr>
      </w:pPr>
    </w:p>
    <w:p w:rsidR="003B0AA8" w:rsidRPr="0047779D" w:rsidRDefault="003B0AA8" w:rsidP="00EF42D0">
      <w:pPr>
        <w:spacing w:line="240" w:lineRule="auto"/>
        <w:rPr>
          <w:rFonts w:ascii="Times New Roman" w:hAnsi="Times New Roman" w:cs="Times New Roman"/>
          <w:sz w:val="24"/>
          <w:szCs w:val="24"/>
        </w:rPr>
      </w:pPr>
    </w:p>
    <w:p w:rsidR="003B0AA8" w:rsidRPr="0047779D" w:rsidRDefault="003B0AA8" w:rsidP="00EF42D0">
      <w:pPr>
        <w:spacing w:line="240" w:lineRule="auto"/>
        <w:rPr>
          <w:rFonts w:ascii="Times New Roman" w:hAnsi="Times New Roman" w:cs="Times New Roman"/>
          <w:sz w:val="24"/>
          <w:szCs w:val="24"/>
        </w:rPr>
      </w:pPr>
    </w:p>
    <w:p w:rsidR="003B0AA8" w:rsidRDefault="003B0AA8" w:rsidP="00EF42D0">
      <w:pPr>
        <w:spacing w:line="240" w:lineRule="auto"/>
        <w:rPr>
          <w:rFonts w:ascii="Times New Roman" w:hAnsi="Times New Roman" w:cs="Times New Roman"/>
          <w:sz w:val="24"/>
          <w:szCs w:val="24"/>
        </w:rPr>
      </w:pPr>
    </w:p>
    <w:p w:rsidR="0047779D" w:rsidRDefault="0047779D" w:rsidP="00EF42D0">
      <w:pPr>
        <w:spacing w:line="240" w:lineRule="auto"/>
        <w:rPr>
          <w:rFonts w:ascii="Times New Roman" w:hAnsi="Times New Roman" w:cs="Times New Roman"/>
          <w:sz w:val="24"/>
          <w:szCs w:val="24"/>
        </w:rPr>
      </w:pPr>
    </w:p>
    <w:p w:rsidR="0047779D" w:rsidRDefault="0047779D" w:rsidP="00EF42D0">
      <w:pPr>
        <w:spacing w:line="240" w:lineRule="auto"/>
        <w:rPr>
          <w:rFonts w:ascii="Times New Roman" w:hAnsi="Times New Roman" w:cs="Times New Roman"/>
          <w:sz w:val="24"/>
          <w:szCs w:val="24"/>
        </w:rPr>
      </w:pPr>
    </w:p>
    <w:p w:rsidR="00BB749B" w:rsidRPr="0047779D" w:rsidRDefault="00BB749B" w:rsidP="00BB749B">
      <w:pPr>
        <w:spacing w:after="0" w:line="240" w:lineRule="auto"/>
        <w:jc w:val="center"/>
        <w:rPr>
          <w:rFonts w:ascii="Times New Roman" w:hAnsi="Times New Roman" w:cs="Times New Roman"/>
          <w:b/>
          <w:color w:val="000000"/>
          <w:sz w:val="24"/>
          <w:szCs w:val="24"/>
        </w:rPr>
      </w:pPr>
      <w:r w:rsidRPr="0047779D">
        <w:rPr>
          <w:rStyle w:val="36"/>
          <w:rFonts w:eastAsiaTheme="minorEastAsia"/>
          <w:b/>
          <w:sz w:val="24"/>
          <w:szCs w:val="24"/>
        </w:rPr>
        <w:t>Тематическое планирование</w:t>
      </w:r>
    </w:p>
    <w:p w:rsidR="0047779D" w:rsidRDefault="0047779D" w:rsidP="00EF42D0">
      <w:pPr>
        <w:spacing w:line="240" w:lineRule="auto"/>
        <w:rPr>
          <w:rFonts w:ascii="Times New Roman" w:hAnsi="Times New Roman" w:cs="Times New Roman"/>
          <w:sz w:val="24"/>
          <w:szCs w:val="24"/>
        </w:rPr>
      </w:pPr>
    </w:p>
    <w:p w:rsidR="0047779D" w:rsidRPr="0047779D" w:rsidRDefault="0047779D" w:rsidP="00EF42D0">
      <w:pPr>
        <w:spacing w:line="240" w:lineRule="auto"/>
        <w:rPr>
          <w:rFonts w:ascii="Times New Roman" w:hAnsi="Times New Roman" w:cs="Times New Roman"/>
          <w:sz w:val="24"/>
          <w:szCs w:val="24"/>
        </w:rPr>
      </w:pPr>
    </w:p>
    <w:p w:rsidR="003B0AA8" w:rsidRPr="0047779D" w:rsidRDefault="003B0AA8" w:rsidP="00EF42D0">
      <w:pPr>
        <w:spacing w:line="240" w:lineRule="auto"/>
        <w:rPr>
          <w:rFonts w:ascii="Times New Roman" w:hAnsi="Times New Roman" w:cs="Times New Roman"/>
          <w:sz w:val="24"/>
          <w:szCs w:val="24"/>
        </w:rPr>
      </w:pPr>
    </w:p>
    <w:p w:rsidR="003B0AA8" w:rsidRPr="0047779D" w:rsidRDefault="003B0AA8" w:rsidP="00EF42D0">
      <w:pPr>
        <w:spacing w:line="240" w:lineRule="auto"/>
        <w:rPr>
          <w:rFonts w:ascii="Times New Roman" w:hAnsi="Times New Roman" w:cs="Times New Roman"/>
          <w:sz w:val="24"/>
          <w:szCs w:val="24"/>
        </w:rPr>
      </w:pPr>
    </w:p>
    <w:p w:rsidR="003B0AA8" w:rsidRPr="0047779D" w:rsidRDefault="003B0AA8" w:rsidP="00EF42D0">
      <w:pPr>
        <w:spacing w:after="0" w:line="240" w:lineRule="auto"/>
        <w:jc w:val="center"/>
        <w:rPr>
          <w:rFonts w:ascii="Times New Roman" w:hAnsi="Times New Roman" w:cs="Times New Roman"/>
          <w:b/>
          <w:color w:val="000000"/>
          <w:sz w:val="24"/>
          <w:szCs w:val="24"/>
        </w:rPr>
      </w:pPr>
    </w:p>
    <w:tbl>
      <w:tblPr>
        <w:tblpPr w:leftFromText="180" w:rightFromText="180" w:vertAnchor="page" w:horzAnchor="margin" w:tblpXSpec="center" w:tblpY="22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6593"/>
        <w:gridCol w:w="4586"/>
      </w:tblGrid>
      <w:tr w:rsidR="003B0AA8" w:rsidRPr="0047779D" w:rsidTr="00BB749B">
        <w:trPr>
          <w:trHeight w:val="494"/>
        </w:trPr>
        <w:tc>
          <w:tcPr>
            <w:tcW w:w="682" w:type="dxa"/>
            <w:shd w:val="clear" w:color="auto" w:fill="auto"/>
          </w:tcPr>
          <w:p w:rsidR="003B0AA8" w:rsidRPr="0047779D" w:rsidRDefault="003B0AA8" w:rsidP="00BB749B">
            <w:pPr>
              <w:spacing w:after="0" w:line="240" w:lineRule="auto"/>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w:t>
            </w:r>
          </w:p>
        </w:tc>
        <w:tc>
          <w:tcPr>
            <w:tcW w:w="6593" w:type="dxa"/>
            <w:shd w:val="clear" w:color="auto" w:fill="auto"/>
          </w:tcPr>
          <w:p w:rsidR="003B0AA8" w:rsidRPr="0047779D" w:rsidRDefault="003B0AA8" w:rsidP="00BB749B">
            <w:pPr>
              <w:spacing w:after="0" w:line="240" w:lineRule="auto"/>
              <w:jc w:val="center"/>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Наименование раздела</w:t>
            </w:r>
          </w:p>
        </w:tc>
        <w:tc>
          <w:tcPr>
            <w:tcW w:w="4586" w:type="dxa"/>
            <w:shd w:val="clear" w:color="auto" w:fill="auto"/>
          </w:tcPr>
          <w:p w:rsidR="003B0AA8" w:rsidRPr="0047779D" w:rsidRDefault="003B0AA8" w:rsidP="00BB749B">
            <w:pPr>
              <w:spacing w:after="0" w:line="240" w:lineRule="auto"/>
              <w:jc w:val="center"/>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Количество часов</w:t>
            </w:r>
          </w:p>
        </w:tc>
      </w:tr>
      <w:tr w:rsidR="00580A96" w:rsidRPr="0047779D" w:rsidTr="00BB749B">
        <w:trPr>
          <w:trHeight w:val="494"/>
        </w:trPr>
        <w:tc>
          <w:tcPr>
            <w:tcW w:w="11861" w:type="dxa"/>
            <w:gridSpan w:val="3"/>
            <w:shd w:val="clear" w:color="auto" w:fill="auto"/>
          </w:tcPr>
          <w:p w:rsidR="00580A96" w:rsidRPr="0047779D" w:rsidRDefault="00580A96" w:rsidP="00BB749B">
            <w:pPr>
              <w:suppressAutoHyphens/>
              <w:spacing w:after="0" w:line="240" w:lineRule="auto"/>
              <w:ind w:firstLine="709"/>
              <w:jc w:val="center"/>
              <w:rPr>
                <w:rFonts w:ascii="Times New Roman" w:eastAsia="Calibri" w:hAnsi="Times New Roman" w:cs="Times New Roman"/>
                <w:b/>
                <w:sz w:val="24"/>
                <w:szCs w:val="24"/>
                <w:lang w:eastAsia="en-US"/>
              </w:rPr>
            </w:pPr>
            <w:r w:rsidRPr="003B0AA8">
              <w:rPr>
                <w:rFonts w:ascii="Times New Roman" w:eastAsia="Calibri" w:hAnsi="Times New Roman" w:cs="Times New Roman"/>
                <w:b/>
                <w:sz w:val="24"/>
                <w:szCs w:val="24"/>
                <w:lang w:eastAsia="en-US"/>
              </w:rPr>
              <w:t>Основы теории государства и права</w:t>
            </w:r>
          </w:p>
        </w:tc>
      </w:tr>
      <w:tr w:rsidR="003B0AA8" w:rsidRPr="0047779D" w:rsidTr="00BB749B">
        <w:trPr>
          <w:trHeight w:val="494"/>
        </w:trPr>
        <w:tc>
          <w:tcPr>
            <w:tcW w:w="682" w:type="dxa"/>
            <w:shd w:val="clear" w:color="auto" w:fill="auto"/>
          </w:tcPr>
          <w:p w:rsidR="003B0AA8" w:rsidRPr="0047779D" w:rsidRDefault="003B0AA8" w:rsidP="00BB749B">
            <w:pPr>
              <w:spacing w:after="0" w:line="240" w:lineRule="auto"/>
              <w:jc w:val="center"/>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1</w:t>
            </w:r>
          </w:p>
        </w:tc>
        <w:tc>
          <w:tcPr>
            <w:tcW w:w="6593" w:type="dxa"/>
            <w:shd w:val="clear" w:color="auto" w:fill="auto"/>
          </w:tcPr>
          <w:p w:rsidR="003B0AA8" w:rsidRPr="0047779D" w:rsidRDefault="00EF42D0" w:rsidP="00BB749B">
            <w:pPr>
              <w:suppressAutoHyphens/>
              <w:spacing w:after="0" w:line="240" w:lineRule="auto"/>
              <w:ind w:firstLine="709"/>
              <w:jc w:val="center"/>
              <w:rPr>
                <w:rFonts w:ascii="Times New Roman" w:eastAsia="Calibri" w:hAnsi="Times New Roman" w:cs="Times New Roman"/>
                <w:sz w:val="24"/>
                <w:szCs w:val="24"/>
                <w:lang w:eastAsia="en-US"/>
              </w:rPr>
            </w:pPr>
            <w:r w:rsidRPr="003B0AA8">
              <w:rPr>
                <w:rFonts w:ascii="Times New Roman" w:eastAsia="Calibri" w:hAnsi="Times New Roman" w:cs="Times New Roman"/>
                <w:b/>
                <w:sz w:val="24"/>
                <w:szCs w:val="24"/>
                <w:lang w:eastAsia="en-US"/>
              </w:rPr>
              <w:t>Основы теории государства и права</w:t>
            </w:r>
          </w:p>
        </w:tc>
        <w:tc>
          <w:tcPr>
            <w:tcW w:w="4586" w:type="dxa"/>
            <w:shd w:val="clear" w:color="auto" w:fill="auto"/>
          </w:tcPr>
          <w:p w:rsidR="003B0AA8" w:rsidRPr="0047779D" w:rsidRDefault="00EF42D0" w:rsidP="00BB749B">
            <w:pPr>
              <w:spacing w:after="0" w:line="240" w:lineRule="auto"/>
              <w:jc w:val="center"/>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4</w:t>
            </w:r>
          </w:p>
        </w:tc>
      </w:tr>
      <w:tr w:rsidR="003B0AA8" w:rsidRPr="0047779D" w:rsidTr="00BB749B">
        <w:trPr>
          <w:trHeight w:val="494"/>
        </w:trPr>
        <w:tc>
          <w:tcPr>
            <w:tcW w:w="682" w:type="dxa"/>
            <w:shd w:val="clear" w:color="auto" w:fill="auto"/>
          </w:tcPr>
          <w:p w:rsidR="003B0AA8" w:rsidRPr="0047779D" w:rsidRDefault="003B0AA8" w:rsidP="00BB749B">
            <w:pPr>
              <w:spacing w:after="0" w:line="240" w:lineRule="auto"/>
              <w:jc w:val="center"/>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2</w:t>
            </w:r>
          </w:p>
        </w:tc>
        <w:tc>
          <w:tcPr>
            <w:tcW w:w="6593" w:type="dxa"/>
            <w:shd w:val="clear" w:color="auto" w:fill="auto"/>
          </w:tcPr>
          <w:p w:rsidR="003B0AA8" w:rsidRPr="0047779D" w:rsidRDefault="00EF42D0" w:rsidP="00BB749B">
            <w:pPr>
              <w:spacing w:after="0" w:line="240" w:lineRule="auto"/>
              <w:jc w:val="center"/>
              <w:rPr>
                <w:rFonts w:ascii="Times New Roman" w:eastAsia="Times New Roman" w:hAnsi="Times New Roman" w:cs="Times New Roman"/>
                <w:b/>
                <w:sz w:val="24"/>
                <w:szCs w:val="24"/>
              </w:rPr>
            </w:pPr>
            <w:r w:rsidRPr="003B0AA8">
              <w:rPr>
                <w:rFonts w:ascii="Times New Roman" w:eastAsia="Calibri" w:hAnsi="Times New Roman" w:cs="Times New Roman"/>
                <w:b/>
                <w:sz w:val="24"/>
                <w:szCs w:val="24"/>
                <w:lang w:eastAsia="en-US"/>
              </w:rPr>
              <w:t>Конституционное право</w:t>
            </w:r>
          </w:p>
        </w:tc>
        <w:tc>
          <w:tcPr>
            <w:tcW w:w="4586" w:type="dxa"/>
            <w:shd w:val="clear" w:color="auto" w:fill="auto"/>
          </w:tcPr>
          <w:p w:rsidR="003B0AA8" w:rsidRPr="0047779D" w:rsidRDefault="00EF42D0" w:rsidP="00BB749B">
            <w:pPr>
              <w:spacing w:after="0" w:line="240" w:lineRule="auto"/>
              <w:jc w:val="center"/>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6</w:t>
            </w:r>
          </w:p>
        </w:tc>
      </w:tr>
      <w:tr w:rsidR="003B0AA8" w:rsidRPr="0047779D" w:rsidTr="00BB749B">
        <w:trPr>
          <w:trHeight w:val="494"/>
        </w:trPr>
        <w:tc>
          <w:tcPr>
            <w:tcW w:w="682" w:type="dxa"/>
            <w:shd w:val="clear" w:color="auto" w:fill="auto"/>
          </w:tcPr>
          <w:p w:rsidR="003B0AA8" w:rsidRPr="0047779D" w:rsidRDefault="003B0AA8" w:rsidP="00BB749B">
            <w:pPr>
              <w:spacing w:after="0" w:line="240" w:lineRule="auto"/>
              <w:jc w:val="center"/>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3</w:t>
            </w:r>
          </w:p>
        </w:tc>
        <w:tc>
          <w:tcPr>
            <w:tcW w:w="6593" w:type="dxa"/>
            <w:shd w:val="clear" w:color="auto" w:fill="auto"/>
          </w:tcPr>
          <w:p w:rsidR="003B0AA8" w:rsidRPr="0047779D" w:rsidRDefault="00EF42D0" w:rsidP="00BB749B">
            <w:pPr>
              <w:spacing w:after="0" w:line="240" w:lineRule="auto"/>
              <w:jc w:val="center"/>
              <w:rPr>
                <w:rFonts w:ascii="Times New Roman" w:eastAsia="Times New Roman" w:hAnsi="Times New Roman" w:cs="Times New Roman"/>
                <w:b/>
                <w:sz w:val="24"/>
                <w:szCs w:val="24"/>
              </w:rPr>
            </w:pPr>
            <w:r w:rsidRPr="003B0AA8">
              <w:rPr>
                <w:rFonts w:ascii="Times New Roman" w:eastAsia="Times New Roman" w:hAnsi="Times New Roman" w:cs="Times New Roman"/>
                <w:b/>
                <w:sz w:val="24"/>
                <w:szCs w:val="24"/>
                <w:lang w:eastAsia="en-US"/>
              </w:rPr>
              <w:t>Права человека</w:t>
            </w:r>
          </w:p>
        </w:tc>
        <w:tc>
          <w:tcPr>
            <w:tcW w:w="4586" w:type="dxa"/>
            <w:shd w:val="clear" w:color="auto" w:fill="auto"/>
          </w:tcPr>
          <w:p w:rsidR="003B0AA8" w:rsidRPr="0047779D" w:rsidRDefault="00EF42D0" w:rsidP="00BB749B">
            <w:pPr>
              <w:spacing w:after="0" w:line="240" w:lineRule="auto"/>
              <w:jc w:val="center"/>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4</w:t>
            </w:r>
          </w:p>
        </w:tc>
      </w:tr>
      <w:tr w:rsidR="003B0AA8" w:rsidRPr="0047779D" w:rsidTr="00BB749B">
        <w:trPr>
          <w:trHeight w:val="494"/>
        </w:trPr>
        <w:tc>
          <w:tcPr>
            <w:tcW w:w="682" w:type="dxa"/>
            <w:shd w:val="clear" w:color="auto" w:fill="auto"/>
          </w:tcPr>
          <w:p w:rsidR="003B0AA8" w:rsidRPr="0047779D" w:rsidRDefault="003B0AA8" w:rsidP="00BB749B">
            <w:pPr>
              <w:spacing w:after="0" w:line="240" w:lineRule="auto"/>
              <w:jc w:val="center"/>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4</w:t>
            </w:r>
          </w:p>
        </w:tc>
        <w:tc>
          <w:tcPr>
            <w:tcW w:w="6593" w:type="dxa"/>
            <w:shd w:val="clear" w:color="auto" w:fill="auto"/>
          </w:tcPr>
          <w:p w:rsidR="003B0AA8" w:rsidRPr="0047779D" w:rsidRDefault="00EF42D0" w:rsidP="00BB749B">
            <w:pPr>
              <w:spacing w:after="160" w:line="240" w:lineRule="auto"/>
              <w:jc w:val="center"/>
              <w:rPr>
                <w:rFonts w:ascii="Times New Roman" w:eastAsiaTheme="minorHAnsi" w:hAnsi="Times New Roman" w:cs="Times New Roman"/>
                <w:b/>
                <w:sz w:val="24"/>
                <w:szCs w:val="24"/>
              </w:rPr>
            </w:pPr>
            <w:r w:rsidRPr="003B0AA8">
              <w:rPr>
                <w:rFonts w:ascii="Times New Roman" w:eastAsia="Calibri" w:hAnsi="Times New Roman" w:cs="Times New Roman"/>
                <w:b/>
                <w:sz w:val="24"/>
                <w:szCs w:val="24"/>
                <w:lang w:eastAsia="en-US"/>
              </w:rPr>
              <w:t>Ос</w:t>
            </w:r>
            <w:r w:rsidRPr="0047779D">
              <w:rPr>
                <w:rFonts w:ascii="Times New Roman" w:eastAsia="Calibri" w:hAnsi="Times New Roman" w:cs="Times New Roman"/>
                <w:b/>
                <w:sz w:val="24"/>
                <w:szCs w:val="24"/>
                <w:lang w:eastAsia="en-US"/>
              </w:rPr>
              <w:t>новные отрасли российского права</w:t>
            </w:r>
          </w:p>
        </w:tc>
        <w:tc>
          <w:tcPr>
            <w:tcW w:w="4586" w:type="dxa"/>
            <w:shd w:val="clear" w:color="auto" w:fill="auto"/>
          </w:tcPr>
          <w:p w:rsidR="003B0AA8" w:rsidRPr="0047779D" w:rsidRDefault="00761187" w:rsidP="00BB749B">
            <w:pPr>
              <w:spacing w:after="0" w:line="240" w:lineRule="auto"/>
              <w:jc w:val="center"/>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16</w:t>
            </w:r>
          </w:p>
        </w:tc>
      </w:tr>
      <w:tr w:rsidR="003B0AA8" w:rsidRPr="0047779D" w:rsidTr="00BB749B">
        <w:trPr>
          <w:trHeight w:val="494"/>
        </w:trPr>
        <w:tc>
          <w:tcPr>
            <w:tcW w:w="682" w:type="dxa"/>
            <w:shd w:val="clear" w:color="auto" w:fill="auto"/>
          </w:tcPr>
          <w:p w:rsidR="003B0AA8" w:rsidRPr="0047779D" w:rsidRDefault="003B0AA8" w:rsidP="00BB749B">
            <w:pPr>
              <w:spacing w:after="0" w:line="240" w:lineRule="auto"/>
              <w:jc w:val="center"/>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5</w:t>
            </w:r>
          </w:p>
        </w:tc>
        <w:tc>
          <w:tcPr>
            <w:tcW w:w="6593" w:type="dxa"/>
            <w:shd w:val="clear" w:color="auto" w:fill="auto"/>
          </w:tcPr>
          <w:p w:rsidR="003B0AA8" w:rsidRPr="0047779D" w:rsidRDefault="00EF42D0" w:rsidP="00BB749B">
            <w:pPr>
              <w:spacing w:after="0" w:line="240" w:lineRule="auto"/>
              <w:ind w:firstLine="709"/>
              <w:jc w:val="center"/>
              <w:rPr>
                <w:rFonts w:ascii="Times New Roman" w:eastAsia="Calibri" w:hAnsi="Times New Roman" w:cs="Times New Roman"/>
                <w:b/>
                <w:bCs/>
                <w:sz w:val="24"/>
                <w:szCs w:val="24"/>
              </w:rPr>
            </w:pPr>
            <w:r w:rsidRPr="003B0AA8">
              <w:rPr>
                <w:rFonts w:ascii="Times New Roman" w:eastAsia="Times New Roman" w:hAnsi="Times New Roman" w:cs="Times New Roman"/>
                <w:b/>
                <w:sz w:val="24"/>
                <w:szCs w:val="24"/>
                <w:lang w:eastAsia="en-US"/>
              </w:rPr>
              <w:t>Осн</w:t>
            </w:r>
            <w:r w:rsidRPr="0047779D">
              <w:rPr>
                <w:rFonts w:ascii="Times New Roman" w:eastAsia="Times New Roman" w:hAnsi="Times New Roman" w:cs="Times New Roman"/>
                <w:b/>
                <w:sz w:val="24"/>
                <w:szCs w:val="24"/>
                <w:lang w:eastAsia="en-US"/>
              </w:rPr>
              <w:t>овы российского судопроизводства</w:t>
            </w:r>
          </w:p>
        </w:tc>
        <w:tc>
          <w:tcPr>
            <w:tcW w:w="4586" w:type="dxa"/>
            <w:shd w:val="clear" w:color="auto" w:fill="auto"/>
          </w:tcPr>
          <w:p w:rsidR="003B0AA8" w:rsidRPr="0047779D" w:rsidRDefault="00EF42D0" w:rsidP="00BB749B">
            <w:pPr>
              <w:spacing w:after="0" w:line="240" w:lineRule="auto"/>
              <w:jc w:val="center"/>
              <w:rPr>
                <w:rFonts w:ascii="Times New Roman" w:eastAsia="Times New Roman" w:hAnsi="Times New Roman" w:cs="Times New Roman"/>
                <w:b/>
                <w:sz w:val="24"/>
                <w:szCs w:val="24"/>
              </w:rPr>
            </w:pPr>
            <w:r w:rsidRPr="0047779D">
              <w:rPr>
                <w:rFonts w:ascii="Times New Roman" w:eastAsia="Times New Roman" w:hAnsi="Times New Roman" w:cs="Times New Roman"/>
                <w:b/>
                <w:sz w:val="24"/>
                <w:szCs w:val="24"/>
              </w:rPr>
              <w:t>5</w:t>
            </w:r>
          </w:p>
        </w:tc>
      </w:tr>
    </w:tbl>
    <w:p w:rsidR="003B0AA8" w:rsidRPr="0047779D" w:rsidRDefault="003B0AA8" w:rsidP="00EF42D0">
      <w:pPr>
        <w:spacing w:line="240" w:lineRule="auto"/>
        <w:rPr>
          <w:rFonts w:ascii="Times New Roman" w:hAnsi="Times New Roman" w:cs="Times New Roman"/>
          <w:sz w:val="24"/>
          <w:szCs w:val="24"/>
        </w:rPr>
      </w:pPr>
    </w:p>
    <w:p w:rsidR="003B0AA8" w:rsidRPr="0047779D" w:rsidRDefault="003B0AA8" w:rsidP="00EF42D0">
      <w:pPr>
        <w:spacing w:line="240" w:lineRule="auto"/>
        <w:rPr>
          <w:rFonts w:ascii="Times New Roman" w:hAnsi="Times New Roman" w:cs="Times New Roman"/>
          <w:sz w:val="24"/>
          <w:szCs w:val="24"/>
        </w:rPr>
      </w:pPr>
    </w:p>
    <w:p w:rsidR="003B0AA8" w:rsidRPr="0047779D" w:rsidRDefault="003B0AA8" w:rsidP="00EF42D0">
      <w:pPr>
        <w:spacing w:line="240" w:lineRule="auto"/>
        <w:rPr>
          <w:rFonts w:ascii="Times New Roman" w:hAnsi="Times New Roman" w:cs="Times New Roman"/>
          <w:sz w:val="24"/>
          <w:szCs w:val="24"/>
        </w:rPr>
      </w:pPr>
    </w:p>
    <w:p w:rsidR="00EF42D0" w:rsidRPr="0047779D" w:rsidRDefault="00EF42D0" w:rsidP="00EF42D0">
      <w:pPr>
        <w:spacing w:line="240" w:lineRule="auto"/>
        <w:rPr>
          <w:rFonts w:ascii="Times New Roman" w:hAnsi="Times New Roman" w:cs="Times New Roman"/>
          <w:sz w:val="24"/>
          <w:szCs w:val="24"/>
        </w:rPr>
      </w:pPr>
    </w:p>
    <w:p w:rsidR="003B0AA8" w:rsidRPr="0047779D" w:rsidRDefault="003B0AA8" w:rsidP="00EF42D0">
      <w:pPr>
        <w:spacing w:line="240" w:lineRule="auto"/>
        <w:rPr>
          <w:rFonts w:ascii="Times New Roman" w:hAnsi="Times New Roman" w:cs="Times New Roman"/>
          <w:sz w:val="24"/>
          <w:szCs w:val="24"/>
        </w:rPr>
      </w:pPr>
    </w:p>
    <w:p w:rsidR="00EF42D0" w:rsidRPr="0047779D" w:rsidRDefault="00EF42D0" w:rsidP="00EF42D0">
      <w:pPr>
        <w:spacing w:line="240" w:lineRule="auto"/>
        <w:jc w:val="center"/>
        <w:rPr>
          <w:rFonts w:ascii="Times New Roman" w:hAnsi="Times New Roman" w:cs="Times New Roman"/>
          <w:b/>
          <w:sz w:val="24"/>
          <w:szCs w:val="24"/>
        </w:rPr>
      </w:pPr>
    </w:p>
    <w:p w:rsidR="00EF42D0" w:rsidRPr="0047779D" w:rsidRDefault="00EF42D0" w:rsidP="00EF42D0">
      <w:pPr>
        <w:spacing w:line="240" w:lineRule="auto"/>
        <w:jc w:val="center"/>
        <w:rPr>
          <w:rFonts w:ascii="Times New Roman" w:hAnsi="Times New Roman" w:cs="Times New Roman"/>
          <w:b/>
          <w:sz w:val="24"/>
          <w:szCs w:val="24"/>
        </w:rPr>
      </w:pPr>
    </w:p>
    <w:p w:rsidR="00EF42D0" w:rsidRPr="0047779D" w:rsidRDefault="00EF42D0" w:rsidP="00EF42D0">
      <w:pPr>
        <w:spacing w:line="240" w:lineRule="auto"/>
        <w:jc w:val="center"/>
        <w:rPr>
          <w:rFonts w:ascii="Times New Roman" w:hAnsi="Times New Roman" w:cs="Times New Roman"/>
          <w:b/>
          <w:sz w:val="24"/>
          <w:szCs w:val="24"/>
        </w:rPr>
      </w:pPr>
    </w:p>
    <w:p w:rsidR="00EF42D0" w:rsidRPr="0047779D" w:rsidRDefault="00EF42D0" w:rsidP="00EF42D0">
      <w:pPr>
        <w:spacing w:line="240" w:lineRule="auto"/>
        <w:jc w:val="center"/>
        <w:rPr>
          <w:rFonts w:ascii="Times New Roman" w:hAnsi="Times New Roman" w:cs="Times New Roman"/>
          <w:b/>
          <w:sz w:val="24"/>
          <w:szCs w:val="24"/>
        </w:rPr>
      </w:pPr>
    </w:p>
    <w:p w:rsidR="00EF42D0" w:rsidRPr="0047779D" w:rsidRDefault="00EF42D0" w:rsidP="00EF42D0">
      <w:pPr>
        <w:spacing w:line="240" w:lineRule="auto"/>
        <w:jc w:val="center"/>
        <w:rPr>
          <w:rFonts w:ascii="Times New Roman" w:hAnsi="Times New Roman" w:cs="Times New Roman"/>
          <w:b/>
          <w:sz w:val="24"/>
          <w:szCs w:val="24"/>
        </w:rPr>
      </w:pPr>
    </w:p>
    <w:p w:rsidR="00EF42D0" w:rsidRPr="0047779D" w:rsidRDefault="00EF42D0" w:rsidP="00EF42D0">
      <w:pPr>
        <w:spacing w:line="240" w:lineRule="auto"/>
        <w:jc w:val="center"/>
        <w:rPr>
          <w:rFonts w:ascii="Times New Roman" w:hAnsi="Times New Roman" w:cs="Times New Roman"/>
          <w:b/>
          <w:sz w:val="24"/>
          <w:szCs w:val="24"/>
        </w:rPr>
      </w:pPr>
    </w:p>
    <w:p w:rsidR="00EF42D0" w:rsidRPr="0047779D" w:rsidRDefault="00EF42D0" w:rsidP="00EF42D0">
      <w:pPr>
        <w:spacing w:line="240" w:lineRule="auto"/>
        <w:jc w:val="center"/>
        <w:rPr>
          <w:rFonts w:ascii="Times New Roman" w:hAnsi="Times New Roman" w:cs="Times New Roman"/>
          <w:b/>
          <w:sz w:val="24"/>
          <w:szCs w:val="24"/>
        </w:rPr>
      </w:pPr>
    </w:p>
    <w:p w:rsidR="00EF42D0" w:rsidRPr="0047779D" w:rsidRDefault="00EF42D0" w:rsidP="00EF42D0">
      <w:pPr>
        <w:spacing w:line="240" w:lineRule="auto"/>
        <w:jc w:val="center"/>
        <w:rPr>
          <w:rFonts w:ascii="Times New Roman" w:hAnsi="Times New Roman" w:cs="Times New Roman"/>
          <w:b/>
          <w:sz w:val="24"/>
          <w:szCs w:val="24"/>
        </w:rPr>
      </w:pPr>
    </w:p>
    <w:p w:rsidR="00EF42D0" w:rsidRPr="0047779D" w:rsidRDefault="00EF42D0" w:rsidP="00EF42D0">
      <w:pPr>
        <w:spacing w:line="240" w:lineRule="auto"/>
        <w:jc w:val="center"/>
        <w:rPr>
          <w:rFonts w:ascii="Times New Roman" w:hAnsi="Times New Roman" w:cs="Times New Roman"/>
          <w:b/>
          <w:sz w:val="24"/>
          <w:szCs w:val="24"/>
        </w:rPr>
      </w:pPr>
    </w:p>
    <w:p w:rsidR="00EF42D0" w:rsidRPr="0047779D" w:rsidRDefault="00EF42D0" w:rsidP="00BB749B">
      <w:pPr>
        <w:spacing w:line="240" w:lineRule="auto"/>
        <w:rPr>
          <w:rFonts w:ascii="Times New Roman" w:hAnsi="Times New Roman" w:cs="Times New Roman"/>
          <w:b/>
          <w:sz w:val="24"/>
          <w:szCs w:val="24"/>
        </w:rPr>
      </w:pPr>
      <w:bookmarkStart w:id="0" w:name="_GoBack"/>
      <w:bookmarkEnd w:id="0"/>
    </w:p>
    <w:p w:rsidR="003B0AA8" w:rsidRPr="0047779D" w:rsidRDefault="003B0AA8" w:rsidP="00EF42D0">
      <w:pPr>
        <w:spacing w:line="240" w:lineRule="auto"/>
        <w:jc w:val="center"/>
        <w:rPr>
          <w:rFonts w:ascii="Times New Roman" w:hAnsi="Times New Roman" w:cs="Times New Roman"/>
          <w:b/>
          <w:sz w:val="24"/>
          <w:szCs w:val="24"/>
        </w:rPr>
      </w:pPr>
      <w:r w:rsidRPr="0047779D">
        <w:rPr>
          <w:rFonts w:ascii="Times New Roman" w:hAnsi="Times New Roman" w:cs="Times New Roman"/>
          <w:b/>
          <w:sz w:val="24"/>
          <w:szCs w:val="24"/>
        </w:rPr>
        <w:lastRenderedPageBreak/>
        <w:t>Календарно-тематическое планирование</w:t>
      </w:r>
    </w:p>
    <w:tbl>
      <w:tblPr>
        <w:tblStyle w:val="a3"/>
        <w:tblW w:w="22987" w:type="dxa"/>
        <w:tblLayout w:type="fixed"/>
        <w:tblLook w:val="04A0" w:firstRow="1" w:lastRow="0" w:firstColumn="1" w:lastColumn="0" w:noHBand="0" w:noVBand="1"/>
      </w:tblPr>
      <w:tblGrid>
        <w:gridCol w:w="959"/>
        <w:gridCol w:w="8108"/>
        <w:gridCol w:w="1276"/>
        <w:gridCol w:w="1276"/>
        <w:gridCol w:w="1276"/>
        <w:gridCol w:w="1984"/>
        <w:gridCol w:w="8108"/>
      </w:tblGrid>
      <w:tr w:rsidR="003B0AA8" w:rsidRPr="0047779D" w:rsidTr="000F47F7">
        <w:trPr>
          <w:gridAfter w:val="1"/>
          <w:wAfter w:w="8108" w:type="dxa"/>
        </w:trPr>
        <w:tc>
          <w:tcPr>
            <w:tcW w:w="959" w:type="dxa"/>
            <w:vMerge w:val="restart"/>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 п/п</w:t>
            </w:r>
          </w:p>
        </w:tc>
        <w:tc>
          <w:tcPr>
            <w:tcW w:w="8108" w:type="dxa"/>
            <w:vMerge w:val="restart"/>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Тема урока</w:t>
            </w:r>
          </w:p>
        </w:tc>
        <w:tc>
          <w:tcPr>
            <w:tcW w:w="1276" w:type="dxa"/>
            <w:vMerge w:val="restart"/>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Количество  часов</w:t>
            </w:r>
          </w:p>
        </w:tc>
        <w:tc>
          <w:tcPr>
            <w:tcW w:w="2552" w:type="dxa"/>
            <w:gridSpan w:val="2"/>
          </w:tcPr>
          <w:p w:rsidR="003B0AA8" w:rsidRPr="0047779D" w:rsidRDefault="003B0AA8" w:rsidP="00EF42D0">
            <w:pPr>
              <w:spacing w:line="240" w:lineRule="auto"/>
              <w:jc w:val="center"/>
              <w:rPr>
                <w:rFonts w:ascii="Times New Roman" w:hAnsi="Times New Roman" w:cs="Times New Roman"/>
                <w:sz w:val="24"/>
                <w:szCs w:val="24"/>
              </w:rPr>
            </w:pPr>
            <w:r w:rsidRPr="0047779D">
              <w:rPr>
                <w:rFonts w:ascii="Times New Roman" w:hAnsi="Times New Roman" w:cs="Times New Roman"/>
                <w:sz w:val="24"/>
                <w:szCs w:val="24"/>
              </w:rPr>
              <w:t>Дата проведения</w:t>
            </w:r>
          </w:p>
        </w:tc>
        <w:tc>
          <w:tcPr>
            <w:tcW w:w="1984"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Примечание</w:t>
            </w:r>
          </w:p>
        </w:tc>
      </w:tr>
      <w:tr w:rsidR="003B0AA8" w:rsidRPr="0047779D" w:rsidTr="000F47F7">
        <w:trPr>
          <w:gridAfter w:val="1"/>
          <w:wAfter w:w="8108" w:type="dxa"/>
        </w:trPr>
        <w:tc>
          <w:tcPr>
            <w:tcW w:w="959" w:type="dxa"/>
            <w:vMerge/>
          </w:tcPr>
          <w:p w:rsidR="003B0AA8" w:rsidRPr="0047779D" w:rsidRDefault="003B0AA8" w:rsidP="00EF42D0">
            <w:pPr>
              <w:spacing w:line="240" w:lineRule="auto"/>
              <w:rPr>
                <w:rFonts w:ascii="Times New Roman" w:hAnsi="Times New Roman" w:cs="Times New Roman"/>
                <w:sz w:val="24"/>
                <w:szCs w:val="24"/>
              </w:rPr>
            </w:pPr>
          </w:p>
        </w:tc>
        <w:tc>
          <w:tcPr>
            <w:tcW w:w="8108" w:type="dxa"/>
            <w:vMerge/>
          </w:tcPr>
          <w:p w:rsidR="003B0AA8" w:rsidRPr="0047779D" w:rsidRDefault="003B0AA8" w:rsidP="00EF42D0">
            <w:pPr>
              <w:spacing w:line="240" w:lineRule="auto"/>
              <w:rPr>
                <w:rFonts w:ascii="Times New Roman" w:hAnsi="Times New Roman" w:cs="Times New Roman"/>
                <w:sz w:val="24"/>
                <w:szCs w:val="24"/>
              </w:rPr>
            </w:pPr>
          </w:p>
        </w:tc>
        <w:tc>
          <w:tcPr>
            <w:tcW w:w="1276" w:type="dxa"/>
            <w:vMerge/>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План</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Факт</w:t>
            </w: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14879" w:type="dxa"/>
            <w:gridSpan w:val="6"/>
          </w:tcPr>
          <w:p w:rsidR="003B0AA8" w:rsidRPr="0047779D" w:rsidRDefault="00580A96" w:rsidP="00EF42D0">
            <w:pPr>
              <w:suppressAutoHyphens/>
              <w:spacing w:after="0" w:line="240" w:lineRule="auto"/>
              <w:ind w:firstLine="709"/>
              <w:jc w:val="center"/>
              <w:rPr>
                <w:rFonts w:ascii="Times New Roman" w:eastAsia="Calibri" w:hAnsi="Times New Roman" w:cs="Times New Roman"/>
                <w:b/>
                <w:sz w:val="24"/>
                <w:szCs w:val="24"/>
                <w:lang w:eastAsia="en-US"/>
              </w:rPr>
            </w:pPr>
            <w:r w:rsidRPr="003B0AA8">
              <w:rPr>
                <w:rFonts w:ascii="Times New Roman" w:eastAsia="Calibri" w:hAnsi="Times New Roman" w:cs="Times New Roman"/>
                <w:b/>
                <w:sz w:val="24"/>
                <w:szCs w:val="24"/>
                <w:lang w:eastAsia="en-US"/>
              </w:rPr>
              <w:t>Основы теории государства и права</w:t>
            </w:r>
          </w:p>
        </w:tc>
      </w:tr>
      <w:tr w:rsidR="003B0AA8" w:rsidRPr="0047779D" w:rsidTr="000F47F7">
        <w:trPr>
          <w:gridAfter w:val="1"/>
          <w:wAfter w:w="8108" w:type="dxa"/>
        </w:trPr>
        <w:tc>
          <w:tcPr>
            <w:tcW w:w="959"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8108" w:type="dxa"/>
          </w:tcPr>
          <w:p w:rsidR="003B0AA8" w:rsidRPr="0047779D" w:rsidRDefault="00580A96" w:rsidP="00EF42D0">
            <w:pPr>
              <w:spacing w:line="240" w:lineRule="auto"/>
              <w:rPr>
                <w:rFonts w:ascii="Times New Roman" w:hAnsi="Times New Roman" w:cs="Times New Roman"/>
                <w:sz w:val="24"/>
                <w:szCs w:val="24"/>
              </w:rPr>
            </w:pPr>
            <w:r w:rsidRPr="003B0AA8">
              <w:rPr>
                <w:rFonts w:ascii="Times New Roman" w:eastAsia="Calibri" w:hAnsi="Times New Roman" w:cs="Times New Roman"/>
                <w:sz w:val="24"/>
                <w:szCs w:val="24"/>
                <w:lang w:eastAsia="en-US"/>
              </w:rPr>
              <w:t>Признаки государства. Внутренние и внешние функции государства. Формы государства: формы правления, формы государственного устройства, политический режим.</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2</w:t>
            </w:r>
          </w:p>
        </w:tc>
        <w:tc>
          <w:tcPr>
            <w:tcW w:w="8108" w:type="dxa"/>
          </w:tcPr>
          <w:p w:rsidR="003B0AA8" w:rsidRPr="0047779D" w:rsidRDefault="00580A96" w:rsidP="00EF42D0">
            <w:pPr>
              <w:tabs>
                <w:tab w:val="left" w:pos="1065"/>
              </w:tabs>
              <w:spacing w:line="240" w:lineRule="auto"/>
              <w:rPr>
                <w:rFonts w:ascii="Times New Roman" w:hAnsi="Times New Roman" w:cs="Times New Roman"/>
                <w:sz w:val="24"/>
                <w:szCs w:val="24"/>
              </w:rPr>
            </w:pPr>
            <w:r w:rsidRPr="003B0AA8">
              <w:rPr>
                <w:rFonts w:ascii="Times New Roman" w:eastAsia="Calibri" w:hAnsi="Times New Roman" w:cs="Times New Roman"/>
                <w:sz w:val="24"/>
                <w:szCs w:val="24"/>
                <w:lang w:eastAsia="en-US"/>
              </w:rPr>
              <w:t>Признаки права. Функции права. Система права. Предмет правового регулирования. Метод правового регулирования. Источники права. Нормативно-правовой акт.</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3</w:t>
            </w:r>
          </w:p>
        </w:tc>
        <w:tc>
          <w:tcPr>
            <w:tcW w:w="8108" w:type="dxa"/>
          </w:tcPr>
          <w:p w:rsidR="003B0AA8" w:rsidRPr="0047779D" w:rsidRDefault="00580A96" w:rsidP="00EF42D0">
            <w:pPr>
              <w:spacing w:line="240" w:lineRule="auto"/>
              <w:rPr>
                <w:rFonts w:ascii="Times New Roman" w:eastAsiaTheme="minorHAnsi" w:hAnsi="Times New Roman" w:cs="Times New Roman"/>
                <w:sz w:val="24"/>
                <w:szCs w:val="24"/>
                <w:lang w:eastAsia="en-US"/>
              </w:rPr>
            </w:pPr>
            <w:r w:rsidRPr="003B0AA8">
              <w:rPr>
                <w:rFonts w:ascii="Times New Roman" w:eastAsia="Calibri" w:hAnsi="Times New Roman" w:cs="Times New Roman"/>
                <w:sz w:val="24"/>
                <w:szCs w:val="24"/>
                <w:lang w:eastAsia="en-US"/>
              </w:rPr>
              <w:t>Социальные нормы. Понятие, структура и виды правовых норм. Система российского права. Субъекты и объекты правоотношений.</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4</w:t>
            </w:r>
          </w:p>
        </w:tc>
        <w:tc>
          <w:tcPr>
            <w:tcW w:w="8108" w:type="dxa"/>
          </w:tcPr>
          <w:p w:rsidR="003B0AA8" w:rsidRPr="0047779D" w:rsidRDefault="00580A96" w:rsidP="00EF42D0">
            <w:pPr>
              <w:suppressAutoHyphens/>
              <w:spacing w:after="0" w:line="240" w:lineRule="auto"/>
              <w:jc w:val="both"/>
              <w:rPr>
                <w:rFonts w:ascii="Times New Roman" w:eastAsia="Calibri" w:hAnsi="Times New Roman" w:cs="Times New Roman"/>
                <w:sz w:val="24"/>
                <w:szCs w:val="24"/>
                <w:lang w:eastAsia="en-US"/>
              </w:rPr>
            </w:pPr>
            <w:r w:rsidRPr="003B0AA8">
              <w:rPr>
                <w:rFonts w:ascii="Times New Roman" w:eastAsia="Calibri" w:hAnsi="Times New Roman" w:cs="Times New Roman"/>
                <w:sz w:val="24"/>
                <w:szCs w:val="24"/>
                <w:lang w:eastAsia="en-US"/>
              </w:rPr>
              <w:t xml:space="preserve">Правоспособность, дееспособность и </w:t>
            </w:r>
            <w:proofErr w:type="spellStart"/>
            <w:r w:rsidRPr="003B0AA8">
              <w:rPr>
                <w:rFonts w:ascii="Times New Roman" w:eastAsia="Calibri" w:hAnsi="Times New Roman" w:cs="Times New Roman"/>
                <w:sz w:val="24"/>
                <w:szCs w:val="24"/>
                <w:lang w:eastAsia="en-US"/>
              </w:rPr>
              <w:t>деликтоспособность</w:t>
            </w:r>
            <w:proofErr w:type="spellEnd"/>
            <w:r w:rsidRPr="003B0AA8">
              <w:rPr>
                <w:rFonts w:ascii="Times New Roman" w:eastAsia="Calibri" w:hAnsi="Times New Roman" w:cs="Times New Roman"/>
                <w:sz w:val="24"/>
                <w:szCs w:val="24"/>
                <w:lang w:eastAsia="en-US"/>
              </w:rPr>
              <w:t>. Законность и правопорядок. Понятие правосознания. Опасность коррупции для гражданина, общества и государства. Антикоррупционные меры, принимаемые на государственном уровне. Правонарушения и юридическая ответственность.</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14879" w:type="dxa"/>
            <w:gridSpan w:val="6"/>
          </w:tcPr>
          <w:p w:rsidR="003B0AA8" w:rsidRPr="0047779D" w:rsidRDefault="00580A96" w:rsidP="00EF42D0">
            <w:pPr>
              <w:suppressAutoHyphens/>
              <w:spacing w:after="0" w:line="240" w:lineRule="auto"/>
              <w:ind w:firstLine="709"/>
              <w:jc w:val="center"/>
              <w:rPr>
                <w:rFonts w:ascii="Times New Roman" w:eastAsia="Calibri" w:hAnsi="Times New Roman" w:cs="Times New Roman"/>
                <w:b/>
                <w:sz w:val="24"/>
                <w:szCs w:val="24"/>
                <w:lang w:eastAsia="en-US"/>
              </w:rPr>
            </w:pPr>
            <w:r w:rsidRPr="003B0AA8">
              <w:rPr>
                <w:rFonts w:ascii="Times New Roman" w:eastAsia="Calibri" w:hAnsi="Times New Roman" w:cs="Times New Roman"/>
                <w:b/>
                <w:sz w:val="24"/>
                <w:szCs w:val="24"/>
                <w:lang w:eastAsia="en-US"/>
              </w:rPr>
              <w:t>Конституционное право</w:t>
            </w:r>
          </w:p>
        </w:tc>
      </w:tr>
      <w:tr w:rsidR="003B0AA8" w:rsidRPr="0047779D" w:rsidTr="000F47F7">
        <w:trPr>
          <w:gridAfter w:val="1"/>
          <w:wAfter w:w="8108" w:type="dxa"/>
        </w:trPr>
        <w:tc>
          <w:tcPr>
            <w:tcW w:w="959"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5</w:t>
            </w:r>
          </w:p>
        </w:tc>
        <w:tc>
          <w:tcPr>
            <w:tcW w:w="8108" w:type="dxa"/>
          </w:tcPr>
          <w:p w:rsidR="003B0AA8" w:rsidRPr="0047779D" w:rsidRDefault="00580A96" w:rsidP="00EF42D0">
            <w:pPr>
              <w:tabs>
                <w:tab w:val="left" w:pos="1200"/>
              </w:tabs>
              <w:spacing w:after="160" w:line="240" w:lineRule="auto"/>
              <w:contextualSpacing/>
              <w:rPr>
                <w:rFonts w:ascii="Times New Roman" w:eastAsiaTheme="minorHAnsi" w:hAnsi="Times New Roman" w:cs="Times New Roman"/>
                <w:sz w:val="24"/>
                <w:szCs w:val="24"/>
                <w:lang w:eastAsia="en-US"/>
              </w:rPr>
            </w:pPr>
            <w:r w:rsidRPr="003B0AA8">
              <w:rPr>
                <w:rFonts w:ascii="Times New Roman" w:eastAsia="Calibri" w:hAnsi="Times New Roman" w:cs="Times New Roman"/>
                <w:sz w:val="24"/>
                <w:szCs w:val="24"/>
                <w:lang w:eastAsia="en-US"/>
              </w:rPr>
              <w:t>Конституция Российской Федерации. Основы конституционного строя Российской Федерации. Форма государственного устройства РФ.</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6</w:t>
            </w:r>
          </w:p>
        </w:tc>
        <w:tc>
          <w:tcPr>
            <w:tcW w:w="8108" w:type="dxa"/>
          </w:tcPr>
          <w:p w:rsidR="003B0AA8" w:rsidRPr="0047779D" w:rsidRDefault="00580A96" w:rsidP="00EF42D0">
            <w:pPr>
              <w:autoSpaceDE w:val="0"/>
              <w:autoSpaceDN w:val="0"/>
              <w:adjustRightInd w:val="0"/>
              <w:spacing w:after="0" w:line="240" w:lineRule="auto"/>
              <w:rPr>
                <w:rFonts w:ascii="Times New Roman" w:eastAsiaTheme="minorHAnsi" w:hAnsi="Times New Roman" w:cs="Times New Roman"/>
                <w:sz w:val="24"/>
                <w:szCs w:val="24"/>
                <w:lang w:eastAsia="en-US"/>
              </w:rPr>
            </w:pPr>
            <w:r w:rsidRPr="003B0AA8">
              <w:rPr>
                <w:rFonts w:ascii="Times New Roman" w:eastAsia="Calibri" w:hAnsi="Times New Roman" w:cs="Times New Roman"/>
                <w:sz w:val="24"/>
                <w:szCs w:val="24"/>
                <w:lang w:eastAsia="en-US"/>
              </w:rPr>
              <w:t xml:space="preserve">Источники конституционного права Российской Федерации. Гражданство Российской Федерации: основания приобретения, принципы, основания прекращения гражданства. </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EF42D0" w:rsidRPr="0047779D" w:rsidTr="000F47F7">
        <w:trPr>
          <w:gridAfter w:val="1"/>
          <w:wAfter w:w="8108" w:type="dxa"/>
        </w:trPr>
        <w:tc>
          <w:tcPr>
            <w:tcW w:w="959"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7</w:t>
            </w:r>
          </w:p>
        </w:tc>
        <w:tc>
          <w:tcPr>
            <w:tcW w:w="8108" w:type="dxa"/>
          </w:tcPr>
          <w:p w:rsidR="00EF42D0" w:rsidRPr="0047779D" w:rsidRDefault="00EF42D0" w:rsidP="00EF42D0">
            <w:pPr>
              <w:autoSpaceDE w:val="0"/>
              <w:autoSpaceDN w:val="0"/>
              <w:adjustRightInd w:val="0"/>
              <w:spacing w:after="0" w:line="240" w:lineRule="auto"/>
              <w:rPr>
                <w:rFonts w:ascii="Times New Roman" w:eastAsia="Calibri" w:hAnsi="Times New Roman" w:cs="Times New Roman"/>
                <w:sz w:val="24"/>
                <w:szCs w:val="24"/>
                <w:lang w:eastAsia="en-US"/>
              </w:rPr>
            </w:pPr>
            <w:r w:rsidRPr="003B0AA8">
              <w:rPr>
                <w:rFonts w:ascii="Times New Roman" w:eastAsia="Calibri" w:hAnsi="Times New Roman" w:cs="Times New Roman"/>
                <w:sz w:val="24"/>
                <w:szCs w:val="24"/>
                <w:lang w:eastAsia="en-US"/>
              </w:rPr>
              <w:t>Права и свободы гражданина Российской Федерации. Конституционные обязанности гражданина Российской Федерации. Система органов государственной власти РФ.</w:t>
            </w:r>
          </w:p>
        </w:tc>
        <w:tc>
          <w:tcPr>
            <w:tcW w:w="1276"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984" w:type="dxa"/>
          </w:tcPr>
          <w:p w:rsidR="00EF42D0" w:rsidRPr="0047779D" w:rsidRDefault="00EF42D0"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8</w:t>
            </w:r>
          </w:p>
        </w:tc>
        <w:tc>
          <w:tcPr>
            <w:tcW w:w="8108" w:type="dxa"/>
          </w:tcPr>
          <w:p w:rsidR="003B0AA8" w:rsidRPr="0047779D" w:rsidRDefault="00580A96" w:rsidP="00EF42D0">
            <w:pPr>
              <w:autoSpaceDE w:val="0"/>
              <w:autoSpaceDN w:val="0"/>
              <w:adjustRightInd w:val="0"/>
              <w:spacing w:after="0" w:line="240" w:lineRule="auto"/>
              <w:rPr>
                <w:rFonts w:ascii="Times New Roman" w:eastAsiaTheme="minorHAnsi" w:hAnsi="Times New Roman" w:cs="Times New Roman"/>
                <w:sz w:val="24"/>
                <w:szCs w:val="24"/>
                <w:lang w:eastAsia="en-US"/>
              </w:rPr>
            </w:pPr>
            <w:r w:rsidRPr="003B0AA8">
              <w:rPr>
                <w:rFonts w:ascii="Times New Roman" w:eastAsia="Calibri" w:hAnsi="Times New Roman" w:cs="Times New Roman"/>
                <w:sz w:val="24"/>
                <w:szCs w:val="24"/>
                <w:lang w:eastAsia="en-US"/>
              </w:rPr>
              <w:t xml:space="preserve">Президент Российской Федерации. Федеральное Собрание Российской Федерации. Правительство Российской Федерации. </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EF42D0" w:rsidRPr="0047779D" w:rsidTr="000F47F7">
        <w:trPr>
          <w:gridAfter w:val="1"/>
          <w:wAfter w:w="8108" w:type="dxa"/>
        </w:trPr>
        <w:tc>
          <w:tcPr>
            <w:tcW w:w="959"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9</w:t>
            </w:r>
          </w:p>
        </w:tc>
        <w:tc>
          <w:tcPr>
            <w:tcW w:w="8108" w:type="dxa"/>
          </w:tcPr>
          <w:p w:rsidR="00EF42D0" w:rsidRPr="0047779D" w:rsidRDefault="00EF42D0" w:rsidP="00EF42D0">
            <w:pPr>
              <w:autoSpaceDE w:val="0"/>
              <w:autoSpaceDN w:val="0"/>
              <w:adjustRightInd w:val="0"/>
              <w:spacing w:after="0" w:line="240" w:lineRule="auto"/>
              <w:rPr>
                <w:rFonts w:ascii="Times New Roman" w:eastAsia="Calibri" w:hAnsi="Times New Roman" w:cs="Times New Roman"/>
                <w:sz w:val="24"/>
                <w:szCs w:val="24"/>
                <w:lang w:eastAsia="en-US"/>
              </w:rPr>
            </w:pPr>
            <w:r w:rsidRPr="003B0AA8">
              <w:rPr>
                <w:rFonts w:ascii="Times New Roman" w:eastAsia="Calibri" w:hAnsi="Times New Roman" w:cs="Times New Roman"/>
                <w:sz w:val="24"/>
                <w:szCs w:val="24"/>
                <w:lang w:eastAsia="en-US"/>
              </w:rPr>
              <w:t>Структура судебной системы Российской Федерации. Демократические принципы судопроизводства. Понятие, система и функции правоохранительных органов Российской Федерации</w:t>
            </w:r>
          </w:p>
        </w:tc>
        <w:tc>
          <w:tcPr>
            <w:tcW w:w="1276"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984" w:type="dxa"/>
          </w:tcPr>
          <w:p w:rsidR="00EF42D0" w:rsidRPr="0047779D" w:rsidRDefault="00EF42D0"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lastRenderedPageBreak/>
              <w:t>10</w:t>
            </w:r>
          </w:p>
        </w:tc>
        <w:tc>
          <w:tcPr>
            <w:tcW w:w="8108" w:type="dxa"/>
          </w:tcPr>
          <w:p w:rsidR="00580A96" w:rsidRPr="003B0AA8" w:rsidRDefault="00580A96" w:rsidP="00EF42D0">
            <w:pPr>
              <w:suppressAutoHyphens/>
              <w:spacing w:after="0" w:line="240" w:lineRule="auto"/>
              <w:jc w:val="both"/>
              <w:rPr>
                <w:rFonts w:ascii="Times New Roman" w:eastAsia="Calibri" w:hAnsi="Times New Roman" w:cs="Times New Roman"/>
                <w:sz w:val="24"/>
                <w:szCs w:val="24"/>
                <w:lang w:eastAsia="en-US"/>
              </w:rPr>
            </w:pPr>
            <w:r w:rsidRPr="003B0AA8">
              <w:rPr>
                <w:rFonts w:ascii="Times New Roman" w:eastAsia="Calibri" w:hAnsi="Times New Roman" w:cs="Times New Roman"/>
                <w:sz w:val="24"/>
                <w:szCs w:val="24"/>
                <w:lang w:eastAsia="en-US"/>
              </w:rPr>
              <w:t>Законодательный процесс. Избирательное право и избирательный процесс в Российской Федерации. Виды избирательных систем. Референдум. Система органов местного самоуправления.</w:t>
            </w:r>
          </w:p>
          <w:p w:rsidR="003B0AA8" w:rsidRPr="0047779D" w:rsidRDefault="003B0AA8" w:rsidP="00EF42D0">
            <w:pPr>
              <w:spacing w:line="240" w:lineRule="auto"/>
              <w:rPr>
                <w:rFonts w:ascii="Times New Roman" w:eastAsia="Times New Roman" w:hAnsi="Times New Roman" w:cs="Times New Roman"/>
                <w:sz w:val="24"/>
                <w:szCs w:val="24"/>
                <w:lang w:eastAsia="en-US"/>
              </w:rPr>
            </w:pP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14879" w:type="dxa"/>
            <w:gridSpan w:val="6"/>
          </w:tcPr>
          <w:p w:rsidR="003B0AA8" w:rsidRPr="0047779D" w:rsidRDefault="000F47F7" w:rsidP="00EF42D0">
            <w:pPr>
              <w:suppressAutoHyphens/>
              <w:spacing w:after="0" w:line="240" w:lineRule="auto"/>
              <w:ind w:firstLine="709"/>
              <w:jc w:val="center"/>
              <w:rPr>
                <w:rFonts w:ascii="Times New Roman" w:eastAsia="Times New Roman" w:hAnsi="Times New Roman" w:cs="Times New Roman"/>
                <w:b/>
                <w:sz w:val="24"/>
                <w:szCs w:val="24"/>
                <w:lang w:eastAsia="en-US"/>
              </w:rPr>
            </w:pPr>
            <w:r w:rsidRPr="003B0AA8">
              <w:rPr>
                <w:rFonts w:ascii="Times New Roman" w:eastAsia="Times New Roman" w:hAnsi="Times New Roman" w:cs="Times New Roman"/>
                <w:b/>
                <w:sz w:val="24"/>
                <w:szCs w:val="24"/>
                <w:lang w:eastAsia="en-US"/>
              </w:rPr>
              <w:t>Права человека</w:t>
            </w: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11</w:t>
            </w:r>
          </w:p>
        </w:tc>
        <w:tc>
          <w:tcPr>
            <w:tcW w:w="8108" w:type="dxa"/>
          </w:tcPr>
          <w:p w:rsidR="003B0AA8" w:rsidRPr="0047779D" w:rsidRDefault="000F47F7" w:rsidP="00EF42D0">
            <w:pPr>
              <w:spacing w:after="160" w:line="240" w:lineRule="auto"/>
              <w:rPr>
                <w:rFonts w:ascii="Times New Roman" w:eastAsiaTheme="minorHAnsi" w:hAnsi="Times New Roman" w:cs="Times New Roman"/>
                <w:sz w:val="24"/>
                <w:szCs w:val="24"/>
                <w:lang w:eastAsia="en-US"/>
              </w:rPr>
            </w:pPr>
            <w:r w:rsidRPr="003B0AA8">
              <w:rPr>
                <w:rFonts w:ascii="Times New Roman" w:eastAsia="Times New Roman" w:hAnsi="Times New Roman" w:cs="Times New Roman"/>
                <w:sz w:val="24"/>
                <w:szCs w:val="24"/>
                <w:lang w:eastAsia="en-US"/>
              </w:rPr>
              <w:t>Права человека: сущность, структура, история. Правовой статус человека и гражданина. Классификация прав человека: гражданские права, политические права, экономические права, социальные права, культурные права.</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12</w:t>
            </w:r>
          </w:p>
        </w:tc>
        <w:tc>
          <w:tcPr>
            <w:tcW w:w="8108" w:type="dxa"/>
          </w:tcPr>
          <w:p w:rsidR="003B0AA8" w:rsidRPr="0047779D" w:rsidRDefault="000F47F7" w:rsidP="00EF42D0">
            <w:pPr>
              <w:spacing w:after="160" w:line="240" w:lineRule="auto"/>
              <w:contextualSpacing/>
              <w:rPr>
                <w:rFonts w:ascii="Times New Roman" w:eastAsiaTheme="minorHAnsi" w:hAnsi="Times New Roman" w:cs="Times New Roman"/>
                <w:sz w:val="24"/>
                <w:szCs w:val="24"/>
                <w:lang w:eastAsia="en-US"/>
              </w:rPr>
            </w:pPr>
            <w:r w:rsidRPr="003B0AA8">
              <w:rPr>
                <w:rFonts w:ascii="Times New Roman" w:eastAsia="Times New Roman" w:hAnsi="Times New Roman" w:cs="Times New Roman"/>
                <w:sz w:val="24"/>
                <w:szCs w:val="24"/>
                <w:lang w:eastAsia="en-US"/>
              </w:rPr>
              <w:t>Право на благоприятную окружающую среду. Права ребенка. Нарушения прав человека.</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13</w:t>
            </w:r>
          </w:p>
        </w:tc>
        <w:tc>
          <w:tcPr>
            <w:tcW w:w="8108" w:type="dxa"/>
          </w:tcPr>
          <w:p w:rsidR="003B0AA8" w:rsidRPr="0047779D" w:rsidRDefault="000F47F7" w:rsidP="00EF42D0">
            <w:pPr>
              <w:spacing w:line="240" w:lineRule="auto"/>
              <w:rPr>
                <w:rFonts w:ascii="Times New Roman" w:hAnsi="Times New Roman" w:cs="Times New Roman"/>
                <w:sz w:val="24"/>
                <w:szCs w:val="24"/>
              </w:rPr>
            </w:pPr>
            <w:r w:rsidRPr="003B0AA8">
              <w:rPr>
                <w:rFonts w:ascii="Times New Roman" w:eastAsia="Times New Roman" w:hAnsi="Times New Roman" w:cs="Times New Roman"/>
                <w:sz w:val="24"/>
                <w:szCs w:val="24"/>
                <w:lang w:eastAsia="en-US"/>
              </w:rPr>
              <w:t>Международные договоры о защите прав человека. Международная защита прав человека в условиях военного времени.</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14</w:t>
            </w:r>
          </w:p>
        </w:tc>
        <w:tc>
          <w:tcPr>
            <w:tcW w:w="8108" w:type="dxa"/>
          </w:tcPr>
          <w:p w:rsidR="003B0AA8" w:rsidRPr="0047779D" w:rsidRDefault="000F47F7" w:rsidP="00EF42D0">
            <w:pPr>
              <w:suppressAutoHyphens/>
              <w:spacing w:after="0" w:line="240" w:lineRule="auto"/>
              <w:ind w:left="20"/>
              <w:jc w:val="both"/>
              <w:rPr>
                <w:rFonts w:ascii="Times New Roman" w:eastAsia="Times New Roman" w:hAnsi="Times New Roman" w:cs="Times New Roman"/>
                <w:sz w:val="24"/>
                <w:szCs w:val="24"/>
                <w:lang w:eastAsia="en-US"/>
              </w:rPr>
            </w:pPr>
            <w:r w:rsidRPr="003B0AA8">
              <w:rPr>
                <w:rFonts w:ascii="Times New Roman" w:eastAsia="Times New Roman" w:hAnsi="Times New Roman" w:cs="Times New Roman"/>
                <w:sz w:val="24"/>
                <w:szCs w:val="24"/>
                <w:lang w:eastAsia="en-US"/>
              </w:rPr>
              <w:t>Основные принципы международного гуманитарного права.</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14879" w:type="dxa"/>
            <w:gridSpan w:val="6"/>
          </w:tcPr>
          <w:p w:rsidR="003B0AA8" w:rsidRPr="0047779D" w:rsidRDefault="000F47F7" w:rsidP="00EF42D0">
            <w:pPr>
              <w:suppressAutoHyphens/>
              <w:spacing w:after="0" w:line="240" w:lineRule="auto"/>
              <w:ind w:firstLine="709"/>
              <w:jc w:val="center"/>
              <w:rPr>
                <w:rFonts w:ascii="Times New Roman" w:eastAsia="Calibri" w:hAnsi="Times New Roman" w:cs="Times New Roman"/>
                <w:b/>
                <w:sz w:val="24"/>
                <w:szCs w:val="24"/>
                <w:lang w:eastAsia="en-US"/>
              </w:rPr>
            </w:pPr>
            <w:r w:rsidRPr="003B0AA8">
              <w:rPr>
                <w:rFonts w:ascii="Times New Roman" w:eastAsia="Calibri" w:hAnsi="Times New Roman" w:cs="Times New Roman"/>
                <w:b/>
                <w:sz w:val="24"/>
                <w:szCs w:val="24"/>
                <w:lang w:eastAsia="en-US"/>
              </w:rPr>
              <w:t>Ос</w:t>
            </w:r>
            <w:r w:rsidRPr="0047779D">
              <w:rPr>
                <w:rFonts w:ascii="Times New Roman" w:eastAsia="Calibri" w:hAnsi="Times New Roman" w:cs="Times New Roman"/>
                <w:b/>
                <w:sz w:val="24"/>
                <w:szCs w:val="24"/>
                <w:lang w:eastAsia="en-US"/>
              </w:rPr>
              <w:t>новные отрасли российского права</w:t>
            </w: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15</w:t>
            </w:r>
          </w:p>
        </w:tc>
        <w:tc>
          <w:tcPr>
            <w:tcW w:w="8108" w:type="dxa"/>
          </w:tcPr>
          <w:p w:rsidR="003B0AA8" w:rsidRPr="0047779D" w:rsidRDefault="000F47F7" w:rsidP="00EF42D0">
            <w:pPr>
              <w:tabs>
                <w:tab w:val="left" w:pos="1155"/>
              </w:tabs>
              <w:spacing w:after="160" w:line="240" w:lineRule="auto"/>
              <w:contextualSpacing/>
              <w:rPr>
                <w:rFonts w:ascii="Times New Roman" w:eastAsiaTheme="minorHAnsi" w:hAnsi="Times New Roman" w:cs="Times New Roman"/>
                <w:sz w:val="24"/>
                <w:szCs w:val="24"/>
                <w:lang w:eastAsia="en-US"/>
              </w:rPr>
            </w:pPr>
            <w:r w:rsidRPr="003B0AA8">
              <w:rPr>
                <w:rFonts w:ascii="Times New Roman" w:eastAsia="Times New Roman" w:hAnsi="Times New Roman" w:cs="Times New Roman"/>
                <w:sz w:val="24"/>
                <w:szCs w:val="24"/>
                <w:lang w:eastAsia="en-US"/>
              </w:rPr>
              <w:t>Гражданское право. Источники гражданского права. Гражданско-правовые отношения: понятие и виды. Субъекты гражданских правоотношений.</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Height w:val="778"/>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16</w:t>
            </w:r>
          </w:p>
        </w:tc>
        <w:tc>
          <w:tcPr>
            <w:tcW w:w="8108" w:type="dxa"/>
          </w:tcPr>
          <w:p w:rsidR="003B0AA8" w:rsidRPr="0047779D" w:rsidRDefault="000F47F7" w:rsidP="00EF42D0">
            <w:pPr>
              <w:spacing w:after="160" w:line="240" w:lineRule="auto"/>
              <w:contextualSpacing/>
              <w:rPr>
                <w:rFonts w:ascii="Times New Roman" w:eastAsiaTheme="minorHAnsi" w:hAnsi="Times New Roman" w:cs="Times New Roman"/>
                <w:sz w:val="24"/>
                <w:szCs w:val="24"/>
                <w:lang w:eastAsia="en-US"/>
              </w:rPr>
            </w:pPr>
            <w:r w:rsidRPr="003B0AA8">
              <w:rPr>
                <w:rFonts w:ascii="Times New Roman" w:eastAsia="Times New Roman" w:hAnsi="Times New Roman" w:cs="Times New Roman"/>
                <w:sz w:val="24"/>
                <w:szCs w:val="24"/>
                <w:lang w:eastAsia="en-US"/>
              </w:rPr>
              <w:t>Физические и юридические лица. Гражданская право- и дееспособность. Организационно-правовые формы предпринимательской деятельности.</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17</w:t>
            </w:r>
          </w:p>
        </w:tc>
        <w:tc>
          <w:tcPr>
            <w:tcW w:w="8108" w:type="dxa"/>
          </w:tcPr>
          <w:p w:rsidR="003B0AA8" w:rsidRPr="0047779D" w:rsidRDefault="000F47F7" w:rsidP="00EF42D0">
            <w:pPr>
              <w:spacing w:line="240" w:lineRule="auto"/>
              <w:rPr>
                <w:rFonts w:ascii="Times New Roman" w:hAnsi="Times New Roman" w:cs="Times New Roman"/>
                <w:sz w:val="24"/>
                <w:szCs w:val="24"/>
              </w:rPr>
            </w:pPr>
            <w:r w:rsidRPr="003B0AA8">
              <w:rPr>
                <w:rFonts w:ascii="Times New Roman" w:eastAsia="Times New Roman" w:hAnsi="Times New Roman" w:cs="Times New Roman"/>
                <w:sz w:val="24"/>
                <w:szCs w:val="24"/>
                <w:lang w:eastAsia="en-US"/>
              </w:rPr>
              <w:t>Право собственности. Обязательственное право. Понятие обязательства. Сделки. Гражданско-правовой договор. Порядок заключения договора: оферта и акцепт.</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18</w:t>
            </w:r>
          </w:p>
        </w:tc>
        <w:tc>
          <w:tcPr>
            <w:tcW w:w="8108" w:type="dxa"/>
          </w:tcPr>
          <w:p w:rsidR="003B0AA8" w:rsidRPr="0047779D" w:rsidRDefault="000F47F7" w:rsidP="00EF42D0">
            <w:pPr>
              <w:autoSpaceDE w:val="0"/>
              <w:autoSpaceDN w:val="0"/>
              <w:adjustRightInd w:val="0"/>
              <w:spacing w:after="0" w:line="240" w:lineRule="auto"/>
              <w:rPr>
                <w:rFonts w:ascii="Times New Roman" w:eastAsiaTheme="minorHAnsi" w:hAnsi="Times New Roman" w:cs="Times New Roman"/>
                <w:sz w:val="24"/>
                <w:szCs w:val="24"/>
                <w:lang w:eastAsia="en-US"/>
              </w:rPr>
            </w:pPr>
            <w:r w:rsidRPr="003B0AA8">
              <w:rPr>
                <w:rFonts w:ascii="Times New Roman" w:eastAsia="Times New Roman" w:hAnsi="Times New Roman" w:cs="Times New Roman"/>
                <w:sz w:val="24"/>
                <w:szCs w:val="24"/>
                <w:lang w:eastAsia="en-US"/>
              </w:rPr>
              <w:t>Защита прав потребителей.</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19</w:t>
            </w:r>
          </w:p>
        </w:tc>
        <w:tc>
          <w:tcPr>
            <w:tcW w:w="8108" w:type="dxa"/>
          </w:tcPr>
          <w:p w:rsidR="003B0AA8" w:rsidRPr="0047779D" w:rsidRDefault="000F47F7" w:rsidP="00EF42D0">
            <w:pPr>
              <w:autoSpaceDE w:val="0"/>
              <w:autoSpaceDN w:val="0"/>
              <w:adjustRightInd w:val="0"/>
              <w:spacing w:after="0" w:line="240" w:lineRule="auto"/>
              <w:rPr>
                <w:rFonts w:ascii="Times New Roman" w:eastAsiaTheme="minorHAnsi" w:hAnsi="Times New Roman" w:cs="Times New Roman"/>
                <w:sz w:val="24"/>
                <w:szCs w:val="24"/>
                <w:lang w:eastAsia="en-US"/>
              </w:rPr>
            </w:pPr>
            <w:r w:rsidRPr="003B0AA8">
              <w:rPr>
                <w:rFonts w:ascii="Times New Roman" w:eastAsia="Times New Roman" w:hAnsi="Times New Roman" w:cs="Times New Roman"/>
                <w:sz w:val="24"/>
                <w:szCs w:val="24"/>
                <w:lang w:eastAsia="en-US"/>
              </w:rPr>
              <w:t>Наследование. Понятие завещания. Формы защиты гражданских прав. Гражданско-правовая ответственность. Условия привлечения к ответственности в гражданском праве.</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20</w:t>
            </w:r>
          </w:p>
        </w:tc>
        <w:tc>
          <w:tcPr>
            <w:tcW w:w="8108" w:type="dxa"/>
          </w:tcPr>
          <w:p w:rsidR="003B0AA8" w:rsidRPr="0047779D" w:rsidRDefault="000F47F7" w:rsidP="00EF42D0">
            <w:pPr>
              <w:spacing w:after="160" w:line="240" w:lineRule="auto"/>
              <w:contextualSpacing/>
              <w:rPr>
                <w:rFonts w:ascii="Times New Roman" w:eastAsiaTheme="minorHAnsi" w:hAnsi="Times New Roman" w:cs="Times New Roman"/>
                <w:sz w:val="24"/>
                <w:szCs w:val="24"/>
                <w:lang w:eastAsia="en-US"/>
              </w:rPr>
            </w:pPr>
            <w:r w:rsidRPr="003B0AA8">
              <w:rPr>
                <w:rFonts w:ascii="Times New Roman" w:eastAsia="Times New Roman" w:hAnsi="Times New Roman" w:cs="Times New Roman"/>
                <w:sz w:val="24"/>
                <w:szCs w:val="24"/>
                <w:lang w:eastAsia="en-US"/>
              </w:rPr>
              <w:t xml:space="preserve">Семейное право. Источники семейного права. Семья и брак. Правовое регулирование отношений супругов. Условия вступления в брак. Порядок регистрации брака. </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EF42D0" w:rsidRPr="0047779D" w:rsidTr="000F47F7">
        <w:trPr>
          <w:gridAfter w:val="1"/>
          <w:wAfter w:w="8108" w:type="dxa"/>
        </w:trPr>
        <w:tc>
          <w:tcPr>
            <w:tcW w:w="959"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lastRenderedPageBreak/>
              <w:t>21</w:t>
            </w:r>
          </w:p>
          <w:p w:rsidR="00EF42D0" w:rsidRPr="0047779D" w:rsidRDefault="00EF42D0" w:rsidP="00EF42D0">
            <w:pPr>
              <w:spacing w:line="240" w:lineRule="auto"/>
              <w:rPr>
                <w:rFonts w:ascii="Times New Roman" w:hAnsi="Times New Roman" w:cs="Times New Roman"/>
                <w:sz w:val="24"/>
                <w:szCs w:val="24"/>
              </w:rPr>
            </w:pPr>
          </w:p>
        </w:tc>
        <w:tc>
          <w:tcPr>
            <w:tcW w:w="8108" w:type="dxa"/>
          </w:tcPr>
          <w:p w:rsidR="00EF42D0" w:rsidRPr="0047779D" w:rsidRDefault="00EF42D0" w:rsidP="00EF42D0">
            <w:pPr>
              <w:spacing w:after="160" w:line="240" w:lineRule="auto"/>
              <w:contextualSpacing/>
              <w:rPr>
                <w:rFonts w:ascii="Times New Roman" w:eastAsia="Times New Roman" w:hAnsi="Times New Roman" w:cs="Times New Roman"/>
                <w:sz w:val="24"/>
                <w:szCs w:val="24"/>
                <w:lang w:eastAsia="en-US"/>
              </w:rPr>
            </w:pPr>
            <w:r w:rsidRPr="003B0AA8">
              <w:rPr>
                <w:rFonts w:ascii="Times New Roman" w:eastAsia="Times New Roman" w:hAnsi="Times New Roman" w:cs="Times New Roman"/>
                <w:sz w:val="24"/>
                <w:szCs w:val="24"/>
                <w:lang w:eastAsia="en-US"/>
              </w:rPr>
              <w:t>Процедура расторжения брака. Брачный договор. Права и обязанности членов семьи. Ответственность родителей по воспитанию детей.</w:t>
            </w:r>
          </w:p>
        </w:tc>
        <w:tc>
          <w:tcPr>
            <w:tcW w:w="1276"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984" w:type="dxa"/>
          </w:tcPr>
          <w:p w:rsidR="00EF42D0" w:rsidRPr="0047779D" w:rsidRDefault="00EF42D0"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22</w:t>
            </w:r>
          </w:p>
        </w:tc>
        <w:tc>
          <w:tcPr>
            <w:tcW w:w="8108" w:type="dxa"/>
          </w:tcPr>
          <w:p w:rsidR="003B0AA8" w:rsidRPr="0047779D" w:rsidRDefault="000F47F7" w:rsidP="00EF42D0">
            <w:pPr>
              <w:spacing w:line="240" w:lineRule="auto"/>
              <w:rPr>
                <w:rFonts w:ascii="Times New Roman" w:hAnsi="Times New Roman" w:cs="Times New Roman"/>
                <w:sz w:val="24"/>
                <w:szCs w:val="24"/>
              </w:rPr>
            </w:pPr>
            <w:r w:rsidRPr="003B0AA8">
              <w:rPr>
                <w:rFonts w:ascii="Times New Roman" w:eastAsia="Times New Roman" w:hAnsi="Times New Roman" w:cs="Times New Roman"/>
                <w:sz w:val="24"/>
                <w:szCs w:val="24"/>
                <w:lang w:eastAsia="en-US"/>
              </w:rPr>
              <w:t xml:space="preserve">Трудовое право. Источники трудового права. Участники трудовых правоотношений: работник и работодатель. Порядок приема на работу. </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EF42D0" w:rsidRPr="0047779D" w:rsidTr="000F47F7">
        <w:trPr>
          <w:gridAfter w:val="1"/>
          <w:wAfter w:w="8108" w:type="dxa"/>
        </w:trPr>
        <w:tc>
          <w:tcPr>
            <w:tcW w:w="959"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23</w:t>
            </w:r>
          </w:p>
        </w:tc>
        <w:tc>
          <w:tcPr>
            <w:tcW w:w="8108" w:type="dxa"/>
          </w:tcPr>
          <w:p w:rsidR="00EF42D0" w:rsidRPr="0047779D" w:rsidRDefault="00EF42D0" w:rsidP="00EF42D0">
            <w:pPr>
              <w:spacing w:line="240" w:lineRule="auto"/>
              <w:rPr>
                <w:rFonts w:ascii="Times New Roman" w:eastAsia="Times New Roman" w:hAnsi="Times New Roman" w:cs="Times New Roman"/>
                <w:sz w:val="24"/>
                <w:szCs w:val="24"/>
                <w:lang w:eastAsia="en-US"/>
              </w:rPr>
            </w:pPr>
            <w:r w:rsidRPr="003B0AA8">
              <w:rPr>
                <w:rFonts w:ascii="Times New Roman" w:eastAsia="Times New Roman" w:hAnsi="Times New Roman" w:cs="Times New Roman"/>
                <w:sz w:val="24"/>
                <w:szCs w:val="24"/>
                <w:lang w:eastAsia="en-US"/>
              </w:rPr>
              <w:t>Трудовой договор. Виды рабочего времени. Время отдыха. Заработная плата.</w:t>
            </w:r>
          </w:p>
        </w:tc>
        <w:tc>
          <w:tcPr>
            <w:tcW w:w="1276"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984" w:type="dxa"/>
          </w:tcPr>
          <w:p w:rsidR="00EF42D0" w:rsidRPr="0047779D" w:rsidRDefault="00EF42D0" w:rsidP="00EF42D0">
            <w:pPr>
              <w:spacing w:line="240" w:lineRule="auto"/>
              <w:rPr>
                <w:rFonts w:ascii="Times New Roman" w:hAnsi="Times New Roman" w:cs="Times New Roman"/>
                <w:sz w:val="24"/>
                <w:szCs w:val="24"/>
              </w:rPr>
            </w:pPr>
          </w:p>
        </w:tc>
      </w:tr>
      <w:tr w:rsidR="00EF42D0" w:rsidRPr="0047779D" w:rsidTr="000F47F7">
        <w:trPr>
          <w:gridAfter w:val="1"/>
          <w:wAfter w:w="8108" w:type="dxa"/>
        </w:trPr>
        <w:tc>
          <w:tcPr>
            <w:tcW w:w="959"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24</w:t>
            </w:r>
          </w:p>
        </w:tc>
        <w:tc>
          <w:tcPr>
            <w:tcW w:w="8108" w:type="dxa"/>
          </w:tcPr>
          <w:p w:rsidR="00EF42D0" w:rsidRPr="0047779D" w:rsidRDefault="00EF42D0" w:rsidP="00EF42D0">
            <w:pPr>
              <w:spacing w:line="240" w:lineRule="auto"/>
              <w:rPr>
                <w:rFonts w:ascii="Times New Roman" w:eastAsia="Times New Roman" w:hAnsi="Times New Roman" w:cs="Times New Roman"/>
                <w:sz w:val="24"/>
                <w:szCs w:val="24"/>
                <w:lang w:eastAsia="en-US"/>
              </w:rPr>
            </w:pPr>
            <w:r w:rsidRPr="003B0AA8">
              <w:rPr>
                <w:rFonts w:ascii="Times New Roman" w:eastAsia="Times New Roman" w:hAnsi="Times New Roman" w:cs="Times New Roman"/>
                <w:sz w:val="24"/>
                <w:szCs w:val="24"/>
                <w:lang w:eastAsia="en-US"/>
              </w:rPr>
              <w:t>Особенности правового регулирования труда несовершеннолетних. Охрана труда. Виды трудовых споров. Дисциплинарная ответственность.</w:t>
            </w:r>
          </w:p>
        </w:tc>
        <w:tc>
          <w:tcPr>
            <w:tcW w:w="1276"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984" w:type="dxa"/>
          </w:tcPr>
          <w:p w:rsidR="00EF42D0" w:rsidRPr="0047779D" w:rsidRDefault="00EF42D0"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25</w:t>
            </w:r>
          </w:p>
        </w:tc>
        <w:tc>
          <w:tcPr>
            <w:tcW w:w="8108" w:type="dxa"/>
          </w:tcPr>
          <w:p w:rsidR="003B0AA8" w:rsidRPr="0047779D" w:rsidRDefault="000F47F7" w:rsidP="00EF42D0">
            <w:pPr>
              <w:spacing w:after="160" w:line="240" w:lineRule="auto"/>
              <w:rPr>
                <w:rFonts w:ascii="Times New Roman" w:eastAsiaTheme="minorHAnsi" w:hAnsi="Times New Roman" w:cs="Times New Roman"/>
                <w:sz w:val="24"/>
                <w:szCs w:val="24"/>
                <w:lang w:eastAsia="en-US"/>
              </w:rPr>
            </w:pPr>
            <w:r w:rsidRPr="003B0AA8">
              <w:rPr>
                <w:rFonts w:ascii="Times New Roman" w:eastAsia="Times New Roman" w:hAnsi="Times New Roman" w:cs="Times New Roman"/>
                <w:sz w:val="24"/>
                <w:szCs w:val="24"/>
                <w:lang w:eastAsia="en-US"/>
              </w:rPr>
              <w:t xml:space="preserve">Административное право. Источники административного права. </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EF42D0" w:rsidRPr="0047779D" w:rsidTr="000F47F7">
        <w:trPr>
          <w:gridAfter w:val="1"/>
          <w:wAfter w:w="8108" w:type="dxa"/>
        </w:trPr>
        <w:tc>
          <w:tcPr>
            <w:tcW w:w="959"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26</w:t>
            </w:r>
          </w:p>
        </w:tc>
        <w:tc>
          <w:tcPr>
            <w:tcW w:w="8108" w:type="dxa"/>
          </w:tcPr>
          <w:p w:rsidR="00EF42D0" w:rsidRPr="0047779D" w:rsidRDefault="00EF42D0" w:rsidP="00EF42D0">
            <w:pPr>
              <w:spacing w:after="160" w:line="240" w:lineRule="auto"/>
              <w:rPr>
                <w:rFonts w:ascii="Times New Roman" w:eastAsia="Times New Roman" w:hAnsi="Times New Roman" w:cs="Times New Roman"/>
                <w:sz w:val="24"/>
                <w:szCs w:val="24"/>
                <w:lang w:eastAsia="en-US"/>
              </w:rPr>
            </w:pPr>
            <w:r w:rsidRPr="003B0AA8">
              <w:rPr>
                <w:rFonts w:ascii="Times New Roman" w:eastAsia="Times New Roman" w:hAnsi="Times New Roman" w:cs="Times New Roman"/>
                <w:sz w:val="24"/>
                <w:szCs w:val="24"/>
                <w:lang w:eastAsia="en-US"/>
              </w:rPr>
              <w:t>Административное правонарушение и административная ответственность. Административные наказания.</w:t>
            </w:r>
          </w:p>
        </w:tc>
        <w:tc>
          <w:tcPr>
            <w:tcW w:w="1276"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984" w:type="dxa"/>
          </w:tcPr>
          <w:p w:rsidR="00EF42D0" w:rsidRPr="0047779D" w:rsidRDefault="00EF42D0"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27</w:t>
            </w:r>
          </w:p>
        </w:tc>
        <w:tc>
          <w:tcPr>
            <w:tcW w:w="8108" w:type="dxa"/>
          </w:tcPr>
          <w:p w:rsidR="003B0AA8" w:rsidRPr="0047779D" w:rsidRDefault="000F47F7" w:rsidP="00EF42D0">
            <w:pPr>
              <w:spacing w:after="160" w:line="240" w:lineRule="auto"/>
              <w:contextualSpacing/>
              <w:rPr>
                <w:rFonts w:ascii="Times New Roman" w:eastAsiaTheme="minorHAnsi" w:hAnsi="Times New Roman" w:cs="Times New Roman"/>
                <w:sz w:val="24"/>
                <w:szCs w:val="24"/>
                <w:lang w:eastAsia="en-US"/>
              </w:rPr>
            </w:pPr>
            <w:r w:rsidRPr="003B0AA8">
              <w:rPr>
                <w:rFonts w:ascii="Times New Roman" w:eastAsia="Times New Roman" w:hAnsi="Times New Roman" w:cs="Times New Roman"/>
                <w:sz w:val="24"/>
                <w:szCs w:val="24"/>
                <w:lang w:eastAsia="en-US"/>
              </w:rPr>
              <w:t xml:space="preserve">Уголовное право. источники уголовного права. Действие уголовного закона. Признаки и виды преступлений. Состав преступления. Уголовная ответственность. </w:t>
            </w: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EF42D0" w:rsidRPr="0047779D" w:rsidTr="000F47F7">
        <w:trPr>
          <w:gridAfter w:val="1"/>
          <w:wAfter w:w="8108" w:type="dxa"/>
        </w:trPr>
        <w:tc>
          <w:tcPr>
            <w:tcW w:w="959"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28</w:t>
            </w:r>
          </w:p>
        </w:tc>
        <w:tc>
          <w:tcPr>
            <w:tcW w:w="8108" w:type="dxa"/>
          </w:tcPr>
          <w:p w:rsidR="00EF42D0" w:rsidRPr="0047779D" w:rsidRDefault="00EF42D0" w:rsidP="00EF42D0">
            <w:pPr>
              <w:spacing w:after="160" w:line="240" w:lineRule="auto"/>
              <w:contextualSpacing/>
              <w:rPr>
                <w:rFonts w:ascii="Times New Roman" w:eastAsia="Times New Roman" w:hAnsi="Times New Roman" w:cs="Times New Roman"/>
                <w:sz w:val="24"/>
                <w:szCs w:val="24"/>
                <w:lang w:eastAsia="en-US"/>
              </w:rPr>
            </w:pPr>
            <w:r w:rsidRPr="003B0AA8">
              <w:rPr>
                <w:rFonts w:ascii="Times New Roman" w:eastAsia="Times New Roman" w:hAnsi="Times New Roman" w:cs="Times New Roman"/>
                <w:sz w:val="24"/>
                <w:szCs w:val="24"/>
                <w:lang w:eastAsia="en-US"/>
              </w:rPr>
              <w:t>Принципы уголовной ответственности. Освобождение от уголовной ответственности. Виды наказаний в уголовном праве. Уголовная ответственность несовершеннолетних.</w:t>
            </w:r>
          </w:p>
        </w:tc>
        <w:tc>
          <w:tcPr>
            <w:tcW w:w="1276"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984" w:type="dxa"/>
          </w:tcPr>
          <w:p w:rsidR="00EF42D0" w:rsidRPr="0047779D" w:rsidRDefault="00EF42D0" w:rsidP="00EF42D0">
            <w:pPr>
              <w:spacing w:line="240" w:lineRule="auto"/>
              <w:rPr>
                <w:rFonts w:ascii="Times New Roman" w:hAnsi="Times New Roman" w:cs="Times New Roman"/>
                <w:sz w:val="24"/>
                <w:szCs w:val="24"/>
              </w:rPr>
            </w:pPr>
          </w:p>
        </w:tc>
      </w:tr>
      <w:tr w:rsidR="003B0AA8" w:rsidRPr="0047779D" w:rsidTr="000F47F7">
        <w:trPr>
          <w:gridAfter w:val="1"/>
          <w:wAfter w:w="8108" w:type="dxa"/>
        </w:trPr>
        <w:tc>
          <w:tcPr>
            <w:tcW w:w="959" w:type="dxa"/>
          </w:tcPr>
          <w:p w:rsidR="003B0AA8"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29</w:t>
            </w:r>
          </w:p>
        </w:tc>
        <w:tc>
          <w:tcPr>
            <w:tcW w:w="8108" w:type="dxa"/>
          </w:tcPr>
          <w:p w:rsidR="000F47F7" w:rsidRPr="003B0AA8" w:rsidRDefault="000F47F7" w:rsidP="00EF42D0">
            <w:pPr>
              <w:suppressAutoHyphens/>
              <w:spacing w:after="0" w:line="240" w:lineRule="auto"/>
              <w:ind w:left="20"/>
              <w:jc w:val="both"/>
              <w:rPr>
                <w:rFonts w:ascii="Times New Roman" w:eastAsia="Times New Roman" w:hAnsi="Times New Roman" w:cs="Times New Roman"/>
                <w:sz w:val="24"/>
                <w:szCs w:val="24"/>
                <w:lang w:eastAsia="en-US"/>
              </w:rPr>
            </w:pPr>
            <w:r w:rsidRPr="003B0AA8">
              <w:rPr>
                <w:rFonts w:ascii="Times New Roman" w:eastAsia="Times New Roman" w:hAnsi="Times New Roman" w:cs="Times New Roman"/>
                <w:sz w:val="24"/>
                <w:szCs w:val="24"/>
                <w:lang w:eastAsia="en-US"/>
              </w:rPr>
              <w:t>Налоговое право. Права и обязанности налогоплательщика. Виды налогов. Налоговые правонарушения. Ответственность за уклонение от уплаты налогов.</w:t>
            </w:r>
          </w:p>
          <w:p w:rsidR="003B0AA8" w:rsidRPr="0047779D" w:rsidRDefault="003B0AA8" w:rsidP="00EF42D0">
            <w:pPr>
              <w:spacing w:after="160" w:line="240" w:lineRule="auto"/>
              <w:contextualSpacing/>
              <w:rPr>
                <w:rFonts w:ascii="Times New Roman" w:eastAsiaTheme="minorHAnsi" w:hAnsi="Times New Roman" w:cs="Times New Roman"/>
                <w:sz w:val="24"/>
                <w:szCs w:val="24"/>
                <w:lang w:eastAsia="en-US"/>
              </w:rPr>
            </w:pPr>
          </w:p>
        </w:tc>
        <w:tc>
          <w:tcPr>
            <w:tcW w:w="1276" w:type="dxa"/>
          </w:tcPr>
          <w:p w:rsidR="003B0AA8" w:rsidRPr="0047779D" w:rsidRDefault="003B0AA8"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276" w:type="dxa"/>
          </w:tcPr>
          <w:p w:rsidR="003B0AA8" w:rsidRPr="0047779D" w:rsidRDefault="003B0AA8" w:rsidP="00EF42D0">
            <w:pPr>
              <w:spacing w:line="240" w:lineRule="auto"/>
              <w:rPr>
                <w:rFonts w:ascii="Times New Roman" w:hAnsi="Times New Roman" w:cs="Times New Roman"/>
                <w:sz w:val="24"/>
                <w:szCs w:val="24"/>
              </w:rPr>
            </w:pPr>
          </w:p>
        </w:tc>
        <w:tc>
          <w:tcPr>
            <w:tcW w:w="1984" w:type="dxa"/>
          </w:tcPr>
          <w:p w:rsidR="003B0AA8" w:rsidRPr="0047779D" w:rsidRDefault="003B0AA8" w:rsidP="00EF42D0">
            <w:pPr>
              <w:spacing w:line="240" w:lineRule="auto"/>
              <w:rPr>
                <w:rFonts w:ascii="Times New Roman" w:hAnsi="Times New Roman" w:cs="Times New Roman"/>
                <w:sz w:val="24"/>
                <w:szCs w:val="24"/>
              </w:rPr>
            </w:pPr>
          </w:p>
        </w:tc>
      </w:tr>
      <w:tr w:rsidR="00EF42D0" w:rsidRPr="0047779D" w:rsidTr="000F47F7">
        <w:trPr>
          <w:gridAfter w:val="1"/>
          <w:wAfter w:w="8108" w:type="dxa"/>
        </w:trPr>
        <w:tc>
          <w:tcPr>
            <w:tcW w:w="959"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30</w:t>
            </w:r>
          </w:p>
        </w:tc>
        <w:tc>
          <w:tcPr>
            <w:tcW w:w="8108" w:type="dxa"/>
          </w:tcPr>
          <w:p w:rsidR="00EF42D0" w:rsidRPr="0047779D" w:rsidRDefault="00EF42D0" w:rsidP="00EF42D0">
            <w:pPr>
              <w:suppressAutoHyphens/>
              <w:spacing w:after="0" w:line="240" w:lineRule="auto"/>
              <w:ind w:left="20"/>
              <w:jc w:val="both"/>
              <w:rPr>
                <w:rFonts w:ascii="Times New Roman" w:eastAsia="Times New Roman" w:hAnsi="Times New Roman" w:cs="Times New Roman"/>
                <w:sz w:val="24"/>
                <w:szCs w:val="24"/>
                <w:lang w:eastAsia="en-US"/>
              </w:rPr>
            </w:pPr>
            <w:r w:rsidRPr="003B0AA8">
              <w:rPr>
                <w:rFonts w:ascii="Times New Roman" w:eastAsia="Times New Roman" w:hAnsi="Times New Roman" w:cs="Times New Roman"/>
                <w:sz w:val="24"/>
                <w:szCs w:val="24"/>
                <w:lang w:eastAsia="en-US"/>
              </w:rPr>
              <w:t>Налоговые правонарушения. Ответственность за уклонение от уплаты налогов.</w:t>
            </w:r>
          </w:p>
        </w:tc>
        <w:tc>
          <w:tcPr>
            <w:tcW w:w="1276" w:type="dxa"/>
          </w:tcPr>
          <w:p w:rsidR="00EF42D0"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276" w:type="dxa"/>
          </w:tcPr>
          <w:p w:rsidR="00EF42D0" w:rsidRPr="0047779D" w:rsidRDefault="00EF42D0" w:rsidP="00EF42D0">
            <w:pPr>
              <w:spacing w:line="240" w:lineRule="auto"/>
              <w:rPr>
                <w:rFonts w:ascii="Times New Roman" w:hAnsi="Times New Roman" w:cs="Times New Roman"/>
                <w:sz w:val="24"/>
                <w:szCs w:val="24"/>
              </w:rPr>
            </w:pPr>
          </w:p>
        </w:tc>
        <w:tc>
          <w:tcPr>
            <w:tcW w:w="1984" w:type="dxa"/>
          </w:tcPr>
          <w:p w:rsidR="00EF42D0" w:rsidRPr="0047779D" w:rsidRDefault="00EF42D0" w:rsidP="00EF42D0">
            <w:pPr>
              <w:spacing w:line="240" w:lineRule="auto"/>
              <w:rPr>
                <w:rFonts w:ascii="Times New Roman" w:hAnsi="Times New Roman" w:cs="Times New Roman"/>
                <w:sz w:val="24"/>
                <w:szCs w:val="24"/>
              </w:rPr>
            </w:pPr>
          </w:p>
        </w:tc>
      </w:tr>
      <w:tr w:rsidR="000F47F7" w:rsidRPr="0047779D" w:rsidTr="00CA7504">
        <w:trPr>
          <w:gridAfter w:val="1"/>
          <w:wAfter w:w="8108" w:type="dxa"/>
          <w:trHeight w:val="614"/>
        </w:trPr>
        <w:tc>
          <w:tcPr>
            <w:tcW w:w="14879" w:type="dxa"/>
            <w:gridSpan w:val="6"/>
            <w:vMerge w:val="restart"/>
          </w:tcPr>
          <w:p w:rsidR="000F47F7" w:rsidRPr="0047779D" w:rsidRDefault="000F47F7" w:rsidP="00EF42D0">
            <w:pPr>
              <w:suppressAutoHyphens/>
              <w:spacing w:after="0" w:line="240" w:lineRule="auto"/>
              <w:ind w:firstLine="709"/>
              <w:jc w:val="both"/>
              <w:rPr>
                <w:rFonts w:ascii="Times New Roman" w:eastAsia="Times New Roman" w:hAnsi="Times New Roman" w:cs="Times New Roman"/>
                <w:b/>
                <w:sz w:val="24"/>
                <w:szCs w:val="24"/>
                <w:lang w:eastAsia="en-US"/>
              </w:rPr>
            </w:pPr>
            <w:r w:rsidRPr="003B0AA8">
              <w:rPr>
                <w:rFonts w:ascii="Times New Roman" w:eastAsia="Times New Roman" w:hAnsi="Times New Roman" w:cs="Times New Roman"/>
                <w:b/>
                <w:sz w:val="24"/>
                <w:szCs w:val="24"/>
                <w:lang w:eastAsia="en-US"/>
              </w:rPr>
              <w:t>Осн</w:t>
            </w:r>
            <w:r w:rsidRPr="0047779D">
              <w:rPr>
                <w:rFonts w:ascii="Times New Roman" w:eastAsia="Times New Roman" w:hAnsi="Times New Roman" w:cs="Times New Roman"/>
                <w:b/>
                <w:sz w:val="24"/>
                <w:szCs w:val="24"/>
                <w:lang w:eastAsia="en-US"/>
              </w:rPr>
              <w:t>овы российского судопроизводства</w:t>
            </w:r>
          </w:p>
        </w:tc>
      </w:tr>
      <w:tr w:rsidR="000F47F7" w:rsidRPr="0047779D" w:rsidTr="000F47F7">
        <w:tc>
          <w:tcPr>
            <w:tcW w:w="14879" w:type="dxa"/>
            <w:gridSpan w:val="6"/>
            <w:vMerge/>
          </w:tcPr>
          <w:p w:rsidR="000F47F7" w:rsidRPr="0047779D" w:rsidRDefault="000F47F7" w:rsidP="00EF42D0">
            <w:pPr>
              <w:spacing w:line="240" w:lineRule="auto"/>
              <w:rPr>
                <w:rFonts w:ascii="Times New Roman" w:hAnsi="Times New Roman" w:cs="Times New Roman"/>
                <w:sz w:val="24"/>
                <w:szCs w:val="24"/>
              </w:rPr>
            </w:pPr>
          </w:p>
        </w:tc>
        <w:tc>
          <w:tcPr>
            <w:tcW w:w="8108" w:type="dxa"/>
          </w:tcPr>
          <w:p w:rsidR="000F47F7" w:rsidRPr="0047779D" w:rsidRDefault="000F47F7" w:rsidP="00EF42D0">
            <w:pPr>
              <w:autoSpaceDE w:val="0"/>
              <w:autoSpaceDN w:val="0"/>
              <w:adjustRightInd w:val="0"/>
              <w:spacing w:after="0" w:line="240" w:lineRule="auto"/>
              <w:rPr>
                <w:rFonts w:ascii="Times New Roman" w:eastAsiaTheme="minorHAnsi" w:hAnsi="Times New Roman" w:cs="Times New Roman"/>
                <w:sz w:val="24"/>
                <w:szCs w:val="24"/>
                <w:lang w:eastAsia="en-US"/>
              </w:rPr>
            </w:pPr>
          </w:p>
        </w:tc>
      </w:tr>
      <w:tr w:rsidR="000F47F7" w:rsidRPr="0047779D" w:rsidTr="000F47F7">
        <w:trPr>
          <w:gridAfter w:val="1"/>
          <w:wAfter w:w="8108" w:type="dxa"/>
        </w:trPr>
        <w:tc>
          <w:tcPr>
            <w:tcW w:w="959" w:type="dxa"/>
          </w:tcPr>
          <w:p w:rsidR="000F47F7"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31</w:t>
            </w:r>
          </w:p>
        </w:tc>
        <w:tc>
          <w:tcPr>
            <w:tcW w:w="8108" w:type="dxa"/>
          </w:tcPr>
          <w:p w:rsidR="000F47F7" w:rsidRPr="0047779D" w:rsidRDefault="000F47F7" w:rsidP="00EF42D0">
            <w:pPr>
              <w:spacing w:after="160" w:line="240" w:lineRule="auto"/>
              <w:contextualSpacing/>
              <w:rPr>
                <w:rFonts w:ascii="Times New Roman" w:eastAsiaTheme="minorHAnsi" w:hAnsi="Times New Roman" w:cs="Times New Roman"/>
                <w:sz w:val="24"/>
                <w:szCs w:val="24"/>
                <w:lang w:eastAsia="en-US"/>
              </w:rPr>
            </w:pPr>
            <w:r w:rsidRPr="003B0AA8">
              <w:rPr>
                <w:rFonts w:ascii="Times New Roman" w:eastAsia="Times New Roman" w:hAnsi="Times New Roman" w:cs="Times New Roman"/>
                <w:sz w:val="24"/>
                <w:szCs w:val="24"/>
                <w:lang w:eastAsia="en-US"/>
              </w:rPr>
              <w:t xml:space="preserve">Гражданское процессуальное право. Принципы гражданского судопроизводства. Участники гражданского процесса. </w:t>
            </w:r>
            <w:r w:rsidR="00EF42D0" w:rsidRPr="003B0AA8">
              <w:rPr>
                <w:rFonts w:ascii="Times New Roman" w:eastAsia="Times New Roman" w:hAnsi="Times New Roman" w:cs="Times New Roman"/>
                <w:sz w:val="24"/>
                <w:szCs w:val="24"/>
                <w:lang w:eastAsia="en-US"/>
              </w:rPr>
              <w:t>Стадии гражданского процесса. Арбитражный процесс.</w:t>
            </w:r>
          </w:p>
        </w:tc>
        <w:tc>
          <w:tcPr>
            <w:tcW w:w="1276" w:type="dxa"/>
          </w:tcPr>
          <w:p w:rsidR="000F47F7" w:rsidRPr="0047779D" w:rsidRDefault="000F47F7"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0F47F7" w:rsidRPr="0047779D" w:rsidRDefault="000F47F7" w:rsidP="00EF42D0">
            <w:pPr>
              <w:spacing w:line="240" w:lineRule="auto"/>
              <w:rPr>
                <w:rFonts w:ascii="Times New Roman" w:hAnsi="Times New Roman" w:cs="Times New Roman"/>
                <w:sz w:val="24"/>
                <w:szCs w:val="24"/>
              </w:rPr>
            </w:pPr>
          </w:p>
        </w:tc>
        <w:tc>
          <w:tcPr>
            <w:tcW w:w="1276" w:type="dxa"/>
          </w:tcPr>
          <w:p w:rsidR="000F47F7" w:rsidRPr="0047779D" w:rsidRDefault="000F47F7" w:rsidP="00EF42D0">
            <w:pPr>
              <w:spacing w:line="240" w:lineRule="auto"/>
              <w:rPr>
                <w:rFonts w:ascii="Times New Roman" w:hAnsi="Times New Roman" w:cs="Times New Roman"/>
                <w:sz w:val="24"/>
                <w:szCs w:val="24"/>
              </w:rPr>
            </w:pPr>
          </w:p>
        </w:tc>
        <w:tc>
          <w:tcPr>
            <w:tcW w:w="1984" w:type="dxa"/>
          </w:tcPr>
          <w:p w:rsidR="000F47F7" w:rsidRPr="0047779D" w:rsidRDefault="000F47F7" w:rsidP="00EF42D0">
            <w:pPr>
              <w:spacing w:line="240" w:lineRule="auto"/>
              <w:rPr>
                <w:rFonts w:ascii="Times New Roman" w:hAnsi="Times New Roman" w:cs="Times New Roman"/>
                <w:sz w:val="24"/>
                <w:szCs w:val="24"/>
              </w:rPr>
            </w:pPr>
          </w:p>
        </w:tc>
      </w:tr>
      <w:tr w:rsidR="000F47F7" w:rsidRPr="0047779D" w:rsidTr="000F47F7">
        <w:trPr>
          <w:gridAfter w:val="1"/>
          <w:wAfter w:w="8108" w:type="dxa"/>
        </w:trPr>
        <w:tc>
          <w:tcPr>
            <w:tcW w:w="959" w:type="dxa"/>
          </w:tcPr>
          <w:p w:rsidR="000F47F7"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lastRenderedPageBreak/>
              <w:t>32</w:t>
            </w:r>
          </w:p>
        </w:tc>
        <w:tc>
          <w:tcPr>
            <w:tcW w:w="8108" w:type="dxa"/>
          </w:tcPr>
          <w:p w:rsidR="000F47F7" w:rsidRPr="0047779D" w:rsidRDefault="00A636C7" w:rsidP="00EF42D0">
            <w:pPr>
              <w:spacing w:line="240" w:lineRule="auto"/>
              <w:rPr>
                <w:rFonts w:ascii="Times New Roman" w:hAnsi="Times New Roman" w:cs="Times New Roman"/>
                <w:sz w:val="24"/>
                <w:szCs w:val="24"/>
              </w:rPr>
            </w:pPr>
            <w:r w:rsidRPr="003B0AA8">
              <w:rPr>
                <w:rFonts w:ascii="Times New Roman" w:eastAsia="Times New Roman" w:hAnsi="Times New Roman" w:cs="Times New Roman"/>
                <w:sz w:val="24"/>
                <w:szCs w:val="24"/>
                <w:lang w:eastAsia="en-US"/>
              </w:rPr>
              <w:t xml:space="preserve">Уголовное процессуальное право. Принципы уголовного судопроизводства. Субъекты уголовного процесса. </w:t>
            </w:r>
          </w:p>
        </w:tc>
        <w:tc>
          <w:tcPr>
            <w:tcW w:w="1276" w:type="dxa"/>
          </w:tcPr>
          <w:p w:rsidR="000F47F7" w:rsidRPr="0047779D" w:rsidRDefault="000F47F7"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0F47F7" w:rsidRPr="0047779D" w:rsidRDefault="000F47F7" w:rsidP="00EF42D0">
            <w:pPr>
              <w:spacing w:line="240" w:lineRule="auto"/>
              <w:rPr>
                <w:rFonts w:ascii="Times New Roman" w:hAnsi="Times New Roman" w:cs="Times New Roman"/>
                <w:sz w:val="24"/>
                <w:szCs w:val="24"/>
              </w:rPr>
            </w:pPr>
          </w:p>
        </w:tc>
        <w:tc>
          <w:tcPr>
            <w:tcW w:w="1276" w:type="dxa"/>
          </w:tcPr>
          <w:p w:rsidR="000F47F7" w:rsidRPr="0047779D" w:rsidRDefault="000F47F7" w:rsidP="00EF42D0">
            <w:pPr>
              <w:spacing w:line="240" w:lineRule="auto"/>
              <w:rPr>
                <w:rFonts w:ascii="Times New Roman" w:hAnsi="Times New Roman" w:cs="Times New Roman"/>
                <w:sz w:val="24"/>
                <w:szCs w:val="24"/>
              </w:rPr>
            </w:pPr>
          </w:p>
        </w:tc>
        <w:tc>
          <w:tcPr>
            <w:tcW w:w="1984" w:type="dxa"/>
          </w:tcPr>
          <w:p w:rsidR="000F47F7" w:rsidRPr="0047779D" w:rsidRDefault="000F47F7" w:rsidP="00EF42D0">
            <w:pPr>
              <w:spacing w:line="240" w:lineRule="auto"/>
              <w:rPr>
                <w:rFonts w:ascii="Times New Roman" w:hAnsi="Times New Roman" w:cs="Times New Roman"/>
                <w:sz w:val="24"/>
                <w:szCs w:val="24"/>
              </w:rPr>
            </w:pPr>
          </w:p>
        </w:tc>
      </w:tr>
      <w:tr w:rsidR="000F47F7" w:rsidRPr="0047779D" w:rsidTr="000F47F7">
        <w:trPr>
          <w:gridAfter w:val="1"/>
          <w:wAfter w:w="8108" w:type="dxa"/>
        </w:trPr>
        <w:tc>
          <w:tcPr>
            <w:tcW w:w="959" w:type="dxa"/>
          </w:tcPr>
          <w:p w:rsidR="000F47F7"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33</w:t>
            </w:r>
          </w:p>
        </w:tc>
        <w:tc>
          <w:tcPr>
            <w:tcW w:w="8108" w:type="dxa"/>
          </w:tcPr>
          <w:p w:rsidR="000F47F7" w:rsidRPr="0047779D" w:rsidRDefault="00EF42D0" w:rsidP="00EF42D0">
            <w:pPr>
              <w:suppressAutoHyphens/>
              <w:spacing w:after="0" w:line="240" w:lineRule="auto"/>
              <w:ind w:left="20"/>
              <w:jc w:val="both"/>
              <w:rPr>
                <w:rFonts w:ascii="Times New Roman" w:eastAsia="Times New Roman" w:hAnsi="Times New Roman" w:cs="Times New Roman"/>
                <w:sz w:val="24"/>
                <w:szCs w:val="24"/>
                <w:lang w:eastAsia="en-US"/>
              </w:rPr>
            </w:pPr>
            <w:r w:rsidRPr="003B0AA8">
              <w:rPr>
                <w:rFonts w:ascii="Times New Roman" w:eastAsia="Times New Roman" w:hAnsi="Times New Roman" w:cs="Times New Roman"/>
                <w:sz w:val="24"/>
                <w:szCs w:val="24"/>
                <w:lang w:eastAsia="en-US"/>
              </w:rPr>
              <w:t>Стадии уголовного процесса. Меры процессуального принуждения. Суд присяжных заседателей.</w:t>
            </w:r>
          </w:p>
        </w:tc>
        <w:tc>
          <w:tcPr>
            <w:tcW w:w="1276" w:type="dxa"/>
          </w:tcPr>
          <w:p w:rsidR="000F47F7" w:rsidRPr="0047779D" w:rsidRDefault="000F47F7"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0F47F7" w:rsidRPr="0047779D" w:rsidRDefault="000F47F7" w:rsidP="00EF42D0">
            <w:pPr>
              <w:spacing w:line="240" w:lineRule="auto"/>
              <w:rPr>
                <w:rFonts w:ascii="Times New Roman" w:hAnsi="Times New Roman" w:cs="Times New Roman"/>
                <w:sz w:val="24"/>
                <w:szCs w:val="24"/>
              </w:rPr>
            </w:pPr>
          </w:p>
        </w:tc>
        <w:tc>
          <w:tcPr>
            <w:tcW w:w="1276" w:type="dxa"/>
          </w:tcPr>
          <w:p w:rsidR="000F47F7" w:rsidRPr="0047779D" w:rsidRDefault="000F47F7" w:rsidP="00EF42D0">
            <w:pPr>
              <w:spacing w:line="240" w:lineRule="auto"/>
              <w:rPr>
                <w:rFonts w:ascii="Times New Roman" w:hAnsi="Times New Roman" w:cs="Times New Roman"/>
                <w:sz w:val="24"/>
                <w:szCs w:val="24"/>
              </w:rPr>
            </w:pPr>
          </w:p>
        </w:tc>
        <w:tc>
          <w:tcPr>
            <w:tcW w:w="1984" w:type="dxa"/>
          </w:tcPr>
          <w:p w:rsidR="000F47F7" w:rsidRPr="0047779D" w:rsidRDefault="000F47F7" w:rsidP="00EF42D0">
            <w:pPr>
              <w:spacing w:line="240" w:lineRule="auto"/>
              <w:rPr>
                <w:rFonts w:ascii="Times New Roman" w:hAnsi="Times New Roman" w:cs="Times New Roman"/>
                <w:sz w:val="24"/>
                <w:szCs w:val="24"/>
              </w:rPr>
            </w:pPr>
          </w:p>
        </w:tc>
      </w:tr>
      <w:tr w:rsidR="000F47F7" w:rsidRPr="0047779D" w:rsidTr="000F47F7">
        <w:trPr>
          <w:gridAfter w:val="1"/>
          <w:wAfter w:w="8108" w:type="dxa"/>
        </w:trPr>
        <w:tc>
          <w:tcPr>
            <w:tcW w:w="959" w:type="dxa"/>
          </w:tcPr>
          <w:p w:rsidR="000F47F7"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34</w:t>
            </w:r>
          </w:p>
        </w:tc>
        <w:tc>
          <w:tcPr>
            <w:tcW w:w="8108" w:type="dxa"/>
          </w:tcPr>
          <w:p w:rsidR="000F47F7" w:rsidRPr="0047779D" w:rsidRDefault="00EF42D0" w:rsidP="00EF42D0">
            <w:pPr>
              <w:autoSpaceDE w:val="0"/>
              <w:autoSpaceDN w:val="0"/>
              <w:adjustRightInd w:val="0"/>
              <w:spacing w:after="0" w:line="240" w:lineRule="auto"/>
              <w:rPr>
                <w:rFonts w:ascii="Times New Roman" w:eastAsiaTheme="minorHAnsi" w:hAnsi="Times New Roman" w:cs="Times New Roman"/>
                <w:sz w:val="24"/>
                <w:szCs w:val="24"/>
                <w:lang w:eastAsia="en-US"/>
              </w:rPr>
            </w:pPr>
            <w:r w:rsidRPr="003B0AA8">
              <w:rPr>
                <w:rFonts w:ascii="Times New Roman" w:eastAsia="Times New Roman" w:hAnsi="Times New Roman" w:cs="Times New Roman"/>
                <w:sz w:val="24"/>
                <w:szCs w:val="24"/>
                <w:lang w:eastAsia="en-US"/>
              </w:rPr>
              <w:t>Особенности судебного производства по делам об административных правонарушениях. Основные виды юридических профессий.</w:t>
            </w:r>
          </w:p>
        </w:tc>
        <w:tc>
          <w:tcPr>
            <w:tcW w:w="1276" w:type="dxa"/>
          </w:tcPr>
          <w:p w:rsidR="000F47F7" w:rsidRPr="0047779D" w:rsidRDefault="000F47F7"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0F47F7" w:rsidRPr="0047779D" w:rsidRDefault="000F47F7" w:rsidP="00EF42D0">
            <w:pPr>
              <w:spacing w:line="240" w:lineRule="auto"/>
              <w:rPr>
                <w:rFonts w:ascii="Times New Roman" w:hAnsi="Times New Roman" w:cs="Times New Roman"/>
                <w:sz w:val="24"/>
                <w:szCs w:val="24"/>
              </w:rPr>
            </w:pPr>
          </w:p>
        </w:tc>
        <w:tc>
          <w:tcPr>
            <w:tcW w:w="1276" w:type="dxa"/>
          </w:tcPr>
          <w:p w:rsidR="000F47F7" w:rsidRPr="0047779D" w:rsidRDefault="000F47F7" w:rsidP="00EF42D0">
            <w:pPr>
              <w:spacing w:line="240" w:lineRule="auto"/>
              <w:rPr>
                <w:rFonts w:ascii="Times New Roman" w:hAnsi="Times New Roman" w:cs="Times New Roman"/>
                <w:sz w:val="24"/>
                <w:szCs w:val="24"/>
              </w:rPr>
            </w:pPr>
          </w:p>
        </w:tc>
        <w:tc>
          <w:tcPr>
            <w:tcW w:w="1984" w:type="dxa"/>
          </w:tcPr>
          <w:p w:rsidR="000F47F7" w:rsidRPr="0047779D" w:rsidRDefault="000F47F7" w:rsidP="00EF42D0">
            <w:pPr>
              <w:spacing w:line="240" w:lineRule="auto"/>
              <w:rPr>
                <w:rFonts w:ascii="Times New Roman" w:hAnsi="Times New Roman" w:cs="Times New Roman"/>
                <w:sz w:val="24"/>
                <w:szCs w:val="24"/>
              </w:rPr>
            </w:pPr>
          </w:p>
        </w:tc>
      </w:tr>
      <w:tr w:rsidR="000F47F7" w:rsidRPr="0047779D" w:rsidTr="000F47F7">
        <w:trPr>
          <w:gridAfter w:val="1"/>
          <w:wAfter w:w="8108" w:type="dxa"/>
        </w:trPr>
        <w:tc>
          <w:tcPr>
            <w:tcW w:w="959" w:type="dxa"/>
          </w:tcPr>
          <w:p w:rsidR="000F47F7" w:rsidRPr="0047779D" w:rsidRDefault="00EF42D0"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35</w:t>
            </w:r>
          </w:p>
        </w:tc>
        <w:tc>
          <w:tcPr>
            <w:tcW w:w="8108" w:type="dxa"/>
          </w:tcPr>
          <w:p w:rsidR="000F47F7" w:rsidRPr="0047779D" w:rsidRDefault="00EF42D0" w:rsidP="00EF42D0">
            <w:pPr>
              <w:spacing w:after="160" w:line="240" w:lineRule="auto"/>
              <w:contextualSpacing/>
              <w:rPr>
                <w:rFonts w:ascii="Times New Roman" w:eastAsiaTheme="minorHAnsi" w:hAnsi="Times New Roman" w:cs="Times New Roman"/>
                <w:sz w:val="24"/>
                <w:szCs w:val="24"/>
                <w:lang w:eastAsia="en-US"/>
              </w:rPr>
            </w:pPr>
            <w:r w:rsidRPr="0047779D">
              <w:rPr>
                <w:rFonts w:ascii="Times New Roman" w:eastAsiaTheme="minorHAnsi" w:hAnsi="Times New Roman" w:cs="Times New Roman"/>
                <w:sz w:val="24"/>
                <w:szCs w:val="24"/>
                <w:lang w:eastAsia="en-US"/>
              </w:rPr>
              <w:t>Итоговое обобщение</w:t>
            </w:r>
          </w:p>
        </w:tc>
        <w:tc>
          <w:tcPr>
            <w:tcW w:w="1276" w:type="dxa"/>
          </w:tcPr>
          <w:p w:rsidR="000F47F7" w:rsidRPr="0047779D" w:rsidRDefault="000F47F7" w:rsidP="00EF42D0">
            <w:pPr>
              <w:spacing w:line="240" w:lineRule="auto"/>
              <w:rPr>
                <w:rFonts w:ascii="Times New Roman" w:hAnsi="Times New Roman" w:cs="Times New Roman"/>
                <w:sz w:val="24"/>
                <w:szCs w:val="24"/>
              </w:rPr>
            </w:pPr>
            <w:r w:rsidRPr="0047779D">
              <w:rPr>
                <w:rFonts w:ascii="Times New Roman" w:hAnsi="Times New Roman" w:cs="Times New Roman"/>
                <w:sz w:val="24"/>
                <w:szCs w:val="24"/>
              </w:rPr>
              <w:t>1</w:t>
            </w:r>
          </w:p>
        </w:tc>
        <w:tc>
          <w:tcPr>
            <w:tcW w:w="1276" w:type="dxa"/>
          </w:tcPr>
          <w:p w:rsidR="000F47F7" w:rsidRPr="0047779D" w:rsidRDefault="000F47F7" w:rsidP="00EF42D0">
            <w:pPr>
              <w:spacing w:line="240" w:lineRule="auto"/>
              <w:rPr>
                <w:rFonts w:ascii="Times New Roman" w:hAnsi="Times New Roman" w:cs="Times New Roman"/>
                <w:sz w:val="24"/>
                <w:szCs w:val="24"/>
              </w:rPr>
            </w:pPr>
          </w:p>
        </w:tc>
        <w:tc>
          <w:tcPr>
            <w:tcW w:w="1276" w:type="dxa"/>
          </w:tcPr>
          <w:p w:rsidR="000F47F7" w:rsidRPr="0047779D" w:rsidRDefault="000F47F7" w:rsidP="00EF42D0">
            <w:pPr>
              <w:spacing w:line="240" w:lineRule="auto"/>
              <w:rPr>
                <w:rFonts w:ascii="Times New Roman" w:hAnsi="Times New Roman" w:cs="Times New Roman"/>
                <w:sz w:val="24"/>
                <w:szCs w:val="24"/>
              </w:rPr>
            </w:pPr>
          </w:p>
        </w:tc>
        <w:tc>
          <w:tcPr>
            <w:tcW w:w="1984" w:type="dxa"/>
          </w:tcPr>
          <w:p w:rsidR="000F47F7" w:rsidRPr="0047779D" w:rsidRDefault="000F47F7" w:rsidP="00EF42D0">
            <w:pPr>
              <w:spacing w:line="240" w:lineRule="auto"/>
              <w:rPr>
                <w:rFonts w:ascii="Times New Roman" w:hAnsi="Times New Roman" w:cs="Times New Roman"/>
                <w:sz w:val="24"/>
                <w:szCs w:val="24"/>
              </w:rPr>
            </w:pPr>
          </w:p>
        </w:tc>
      </w:tr>
    </w:tbl>
    <w:p w:rsidR="003B0AA8" w:rsidRPr="0047779D" w:rsidRDefault="003B0AA8" w:rsidP="00EF42D0">
      <w:pPr>
        <w:spacing w:line="240" w:lineRule="auto"/>
        <w:rPr>
          <w:rFonts w:ascii="Times New Roman" w:hAnsi="Times New Roman" w:cs="Times New Roman"/>
          <w:sz w:val="24"/>
          <w:szCs w:val="24"/>
        </w:rPr>
      </w:pPr>
    </w:p>
    <w:sectPr w:rsidR="003B0AA8" w:rsidRPr="0047779D" w:rsidSect="00761187">
      <w:footerReference w:type="default" r:id="rId7"/>
      <w:pgSz w:w="16838" w:h="11906" w:orient="landscape"/>
      <w:pgMar w:top="709" w:right="1134" w:bottom="850"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651" w:rsidRDefault="007A5651" w:rsidP="00761187">
      <w:pPr>
        <w:spacing w:after="0" w:line="240" w:lineRule="auto"/>
      </w:pPr>
      <w:r>
        <w:separator/>
      </w:r>
    </w:p>
  </w:endnote>
  <w:endnote w:type="continuationSeparator" w:id="0">
    <w:p w:rsidR="007A5651" w:rsidRDefault="007A5651" w:rsidP="00761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686000"/>
      <w:docPartObj>
        <w:docPartGallery w:val="Page Numbers (Bottom of Page)"/>
        <w:docPartUnique/>
      </w:docPartObj>
    </w:sdtPr>
    <w:sdtContent>
      <w:p w:rsidR="00761187" w:rsidRDefault="00761187">
        <w:pPr>
          <w:pStyle w:val="a6"/>
          <w:jc w:val="center"/>
        </w:pPr>
        <w:r>
          <w:fldChar w:fldCharType="begin"/>
        </w:r>
        <w:r>
          <w:instrText>PAGE   \* MERGEFORMAT</w:instrText>
        </w:r>
        <w:r>
          <w:fldChar w:fldCharType="separate"/>
        </w:r>
        <w:r w:rsidR="00BB749B">
          <w:rPr>
            <w:noProof/>
          </w:rPr>
          <w:t>7</w:t>
        </w:r>
        <w:r>
          <w:fldChar w:fldCharType="end"/>
        </w:r>
      </w:p>
    </w:sdtContent>
  </w:sdt>
  <w:p w:rsidR="00761187" w:rsidRDefault="0076118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651" w:rsidRDefault="007A5651" w:rsidP="00761187">
      <w:pPr>
        <w:spacing w:after="0" w:line="240" w:lineRule="auto"/>
      </w:pPr>
      <w:r>
        <w:separator/>
      </w:r>
    </w:p>
  </w:footnote>
  <w:footnote w:type="continuationSeparator" w:id="0">
    <w:p w:rsidR="007A5651" w:rsidRDefault="007A5651" w:rsidP="007611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EE495E"/>
    <w:multiLevelType w:val="multilevel"/>
    <w:tmpl w:val="AA92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EA1D2A"/>
    <w:multiLevelType w:val="multilevel"/>
    <w:tmpl w:val="39EA5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AA8"/>
    <w:rsid w:val="000F47F7"/>
    <w:rsid w:val="003B0AA8"/>
    <w:rsid w:val="0047779D"/>
    <w:rsid w:val="00580A96"/>
    <w:rsid w:val="00761187"/>
    <w:rsid w:val="007A5651"/>
    <w:rsid w:val="00986A65"/>
    <w:rsid w:val="00A636C7"/>
    <w:rsid w:val="00AE494E"/>
    <w:rsid w:val="00BB749B"/>
    <w:rsid w:val="00EF42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F5E86"/>
  <w15:chartTrackingRefBased/>
  <w15:docId w15:val="{560E3874-A36D-4FCB-8047-429803AA8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0AA8"/>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6">
    <w:name w:val="Основной текст (36)"/>
    <w:basedOn w:val="a0"/>
    <w:rsid w:val="003B0AA8"/>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rPr>
  </w:style>
  <w:style w:type="table" w:styleId="a3">
    <w:name w:val="Table Grid"/>
    <w:basedOn w:val="a1"/>
    <w:uiPriority w:val="59"/>
    <w:rsid w:val="003B0AA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76118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61187"/>
    <w:rPr>
      <w:rFonts w:eastAsiaTheme="minorEastAsia"/>
      <w:lang w:eastAsia="ru-RU"/>
    </w:rPr>
  </w:style>
  <w:style w:type="paragraph" w:styleId="a6">
    <w:name w:val="footer"/>
    <w:basedOn w:val="a"/>
    <w:link w:val="a7"/>
    <w:uiPriority w:val="99"/>
    <w:unhideWhenUsed/>
    <w:rsid w:val="0076118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61187"/>
    <w:rPr>
      <w:rFonts w:eastAsiaTheme="minorEastAsia"/>
      <w:lang w:eastAsia="ru-RU"/>
    </w:rPr>
  </w:style>
  <w:style w:type="paragraph" w:styleId="a8">
    <w:name w:val="Normal (Web)"/>
    <w:basedOn w:val="a"/>
    <w:uiPriority w:val="99"/>
    <w:unhideWhenUsed/>
    <w:rsid w:val="0047779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3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8</Pages>
  <Words>1899</Words>
  <Characters>10826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2020-10-23T19:48:00Z</dcterms:created>
  <dcterms:modified xsi:type="dcterms:W3CDTF">2020-10-23T22:35:00Z</dcterms:modified>
</cp:coreProperties>
</file>